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B0C" w:rsidRPr="00841B0C" w:rsidRDefault="004A1AF3" w:rsidP="00841B0C">
      <w:pPr>
        <w:jc w:val="center"/>
        <w:rPr>
          <w:rFonts w:asciiTheme="majorEastAsia" w:eastAsiaTheme="majorEastAsia" w:hAnsiTheme="majorEastAsia"/>
          <w:color w:val="000000"/>
          <w:sz w:val="32"/>
          <w:szCs w:val="32"/>
          <w:shd w:val="clear" w:color="auto" w:fill="FFFFFF"/>
        </w:rPr>
      </w:pPr>
      <w:r>
        <w:rPr>
          <w:rFonts w:asciiTheme="majorEastAsia" w:eastAsiaTheme="majorEastAsia" w:hAnsiTheme="majorEastAsia" w:hint="eastAsia"/>
          <w:color w:val="000000"/>
          <w:sz w:val="32"/>
          <w:szCs w:val="32"/>
          <w:shd w:val="clear" w:color="auto" w:fill="FFFFFF"/>
        </w:rPr>
        <w:t>《</w:t>
      </w:r>
      <w:r w:rsidR="00841B0C" w:rsidRPr="00841B0C">
        <w:rPr>
          <w:rFonts w:asciiTheme="majorEastAsia" w:eastAsiaTheme="majorEastAsia" w:hAnsiTheme="majorEastAsia" w:hint="eastAsia"/>
          <w:color w:val="000000"/>
          <w:sz w:val="32"/>
          <w:szCs w:val="32"/>
          <w:shd w:val="clear" w:color="auto" w:fill="FFFFFF"/>
        </w:rPr>
        <w:t>制药工程</w:t>
      </w:r>
      <w:r>
        <w:rPr>
          <w:rFonts w:asciiTheme="majorEastAsia" w:eastAsiaTheme="majorEastAsia" w:hAnsiTheme="majorEastAsia" w:hint="eastAsia"/>
          <w:color w:val="000000"/>
          <w:sz w:val="32"/>
          <w:szCs w:val="32"/>
          <w:shd w:val="clear" w:color="auto" w:fill="FFFFFF"/>
        </w:rPr>
        <w:t>》课程考</w:t>
      </w:r>
      <w:r w:rsidR="00841B0C" w:rsidRPr="00841B0C">
        <w:rPr>
          <w:rFonts w:asciiTheme="majorEastAsia" w:eastAsiaTheme="majorEastAsia" w:hAnsiTheme="majorEastAsia" w:hint="eastAsia"/>
          <w:color w:val="000000"/>
          <w:sz w:val="32"/>
          <w:szCs w:val="32"/>
          <w:shd w:val="clear" w:color="auto" w:fill="FFFFFF"/>
        </w:rPr>
        <w:t>核方案</w:t>
      </w:r>
    </w:p>
    <w:p w:rsidR="00841B0C" w:rsidRPr="00841B0C" w:rsidRDefault="00841B0C">
      <w:pPr>
        <w:rPr>
          <w:rFonts w:ascii="黑体" w:eastAsia="黑体" w:hAnsi="黑体"/>
          <w:color w:val="000000"/>
          <w:sz w:val="28"/>
          <w:szCs w:val="28"/>
          <w:shd w:val="clear" w:color="auto" w:fill="FFFFFF"/>
        </w:rPr>
      </w:pPr>
      <w:r w:rsidRPr="00841B0C">
        <w:rPr>
          <w:rFonts w:ascii="黑体" w:eastAsia="黑体" w:hAnsi="黑体" w:hint="eastAsia"/>
          <w:color w:val="000000"/>
          <w:sz w:val="28"/>
          <w:szCs w:val="28"/>
          <w:shd w:val="clear" w:color="auto" w:fill="FFFFFF"/>
        </w:rPr>
        <w:t>一、</w:t>
      </w:r>
      <w:r w:rsidR="00F96F1F">
        <w:rPr>
          <w:rFonts w:ascii="宋体" w:hAnsi="宋体"/>
          <w:b/>
          <w:sz w:val="28"/>
          <w:szCs w:val="28"/>
        </w:rPr>
        <w:t>课程性质与任务</w:t>
      </w:r>
    </w:p>
    <w:p w:rsidR="0093239B" w:rsidRPr="00887A3E" w:rsidRDefault="00433A32" w:rsidP="00887A3E">
      <w:pPr>
        <w:tabs>
          <w:tab w:val="left" w:pos="315"/>
        </w:tabs>
        <w:spacing w:line="360" w:lineRule="auto"/>
        <w:ind w:right="-118" w:firstLine="413"/>
        <w:rPr>
          <w:rFonts w:ascii="宋体" w:hAnsi="宋体"/>
          <w:sz w:val="24"/>
        </w:rPr>
      </w:pPr>
      <w:r w:rsidRPr="00887A3E">
        <w:rPr>
          <w:rFonts w:ascii="宋体" w:hAnsi="宋体" w:hint="eastAsia"/>
          <w:sz w:val="24"/>
        </w:rPr>
        <w:t>本专业培养具备制药工程方面的知识，能在医药、农药、精细化工：和生物化工等部门从事医药产品的生产、科技开发、应用研究和经营管理等方面的高级工程技术人才。 本专业学生主要学习有机化学、物理化学、化工原理、药物化学、生物化学、毒理学、药理学、制药工艺学和制药专业设备等方面的基本理论和基本知识，受到化学与化工实验技能、工程实践、计算机应用、科学研究与工程设计方法的基本训练，具有对医药产品的生产、工程设计、新药的研制与开发的基本能力。</w:t>
      </w:r>
    </w:p>
    <w:p w:rsidR="00F96F1F" w:rsidRPr="004B7521" w:rsidRDefault="00F96F1F" w:rsidP="00F96F1F">
      <w:pPr>
        <w:spacing w:line="360" w:lineRule="auto"/>
        <w:rPr>
          <w:b/>
          <w:sz w:val="28"/>
          <w:szCs w:val="28"/>
        </w:rPr>
      </w:pPr>
      <w:r>
        <w:rPr>
          <w:rFonts w:hint="eastAsia"/>
          <w:b/>
          <w:sz w:val="28"/>
          <w:szCs w:val="28"/>
        </w:rPr>
        <w:t>二</w:t>
      </w:r>
      <w:r w:rsidRPr="004B7521">
        <w:rPr>
          <w:rFonts w:hint="eastAsia"/>
          <w:b/>
          <w:sz w:val="28"/>
          <w:szCs w:val="28"/>
        </w:rPr>
        <w:t>、课程考核方案</w:t>
      </w:r>
    </w:p>
    <w:p w:rsidR="00F96F1F" w:rsidRDefault="00F96F1F" w:rsidP="00F96F1F">
      <w:pPr>
        <w:tabs>
          <w:tab w:val="left" w:pos="315"/>
        </w:tabs>
        <w:spacing w:line="360" w:lineRule="auto"/>
        <w:ind w:right="-118" w:firstLine="413"/>
        <w:rPr>
          <w:rFonts w:ascii="宋体" w:hAnsi="宋体"/>
          <w:sz w:val="24"/>
        </w:rPr>
      </w:pPr>
      <w:r>
        <w:rPr>
          <w:rFonts w:ascii="宋体" w:hAnsi="宋体" w:hint="eastAsia"/>
          <w:sz w:val="24"/>
        </w:rPr>
        <w:t>1、本课程为考查科目，采用形成性考核成绩占综合考核成绩100%的形式。</w:t>
      </w:r>
    </w:p>
    <w:p w:rsidR="00F96F1F" w:rsidRDefault="00F96F1F" w:rsidP="00F96F1F">
      <w:pPr>
        <w:tabs>
          <w:tab w:val="left" w:pos="315"/>
        </w:tabs>
        <w:spacing w:line="360" w:lineRule="auto"/>
        <w:ind w:right="-118" w:firstLine="413"/>
        <w:rPr>
          <w:rFonts w:ascii="宋体" w:hAnsi="宋体"/>
          <w:sz w:val="24"/>
        </w:rPr>
      </w:pPr>
      <w:r>
        <w:rPr>
          <w:rFonts w:ascii="宋体" w:hAnsi="宋体" w:hint="eastAsia"/>
          <w:sz w:val="24"/>
        </w:rPr>
        <w:t>2、</w:t>
      </w:r>
      <w:r w:rsidRPr="0026477C">
        <w:rPr>
          <w:rFonts w:ascii="宋体" w:hAnsi="宋体" w:hint="eastAsia"/>
          <w:sz w:val="24"/>
        </w:rPr>
        <w:t>考核分</w:t>
      </w:r>
      <w:proofErr w:type="gramStart"/>
      <w:r w:rsidRPr="0026477C">
        <w:rPr>
          <w:rFonts w:ascii="宋体" w:hAnsi="宋体" w:hint="eastAsia"/>
          <w:sz w:val="24"/>
        </w:rPr>
        <w:t>日常形成</w:t>
      </w:r>
      <w:proofErr w:type="gramEnd"/>
      <w:r w:rsidRPr="0026477C">
        <w:rPr>
          <w:rFonts w:ascii="宋体" w:hAnsi="宋体" w:hint="eastAsia"/>
          <w:sz w:val="24"/>
        </w:rPr>
        <w:t>性考核和</w:t>
      </w:r>
      <w:r>
        <w:rPr>
          <w:rFonts w:ascii="宋体" w:hAnsi="宋体" w:hint="eastAsia"/>
          <w:sz w:val="24"/>
        </w:rPr>
        <w:t>综合测试</w:t>
      </w:r>
      <w:r w:rsidRPr="0026477C">
        <w:rPr>
          <w:rFonts w:ascii="宋体" w:hAnsi="宋体" w:hint="eastAsia"/>
          <w:sz w:val="24"/>
        </w:rPr>
        <w:t>，</w:t>
      </w:r>
      <w:r>
        <w:rPr>
          <w:rFonts w:ascii="宋体" w:hAnsi="宋体" w:hint="eastAsia"/>
          <w:sz w:val="24"/>
        </w:rPr>
        <w:t>作业</w:t>
      </w:r>
      <w:proofErr w:type="gramStart"/>
      <w:r w:rsidRPr="0026477C">
        <w:rPr>
          <w:rFonts w:ascii="宋体" w:hAnsi="宋体" w:hint="eastAsia"/>
          <w:sz w:val="24"/>
        </w:rPr>
        <w:t>考核占</w:t>
      </w:r>
      <w:proofErr w:type="gramEnd"/>
      <w:r>
        <w:rPr>
          <w:rFonts w:ascii="宋体" w:hAnsi="宋体" w:hint="eastAsia"/>
          <w:sz w:val="24"/>
        </w:rPr>
        <w:t>6</w:t>
      </w:r>
      <w:r w:rsidRPr="0026477C">
        <w:rPr>
          <w:rFonts w:ascii="宋体" w:hAnsi="宋体" w:hint="eastAsia"/>
          <w:sz w:val="24"/>
        </w:rPr>
        <w:t>0%，</w:t>
      </w:r>
      <w:r>
        <w:rPr>
          <w:rFonts w:ascii="宋体" w:hAnsi="宋体" w:hint="eastAsia"/>
          <w:sz w:val="24"/>
        </w:rPr>
        <w:t>综合测试</w:t>
      </w:r>
      <w:proofErr w:type="gramStart"/>
      <w:r>
        <w:rPr>
          <w:rFonts w:ascii="宋体" w:hAnsi="宋体" w:hint="eastAsia"/>
          <w:sz w:val="24"/>
        </w:rPr>
        <w:t>考核</w:t>
      </w:r>
      <w:r w:rsidRPr="0026477C">
        <w:rPr>
          <w:rFonts w:ascii="宋体" w:hAnsi="宋体" w:hint="eastAsia"/>
          <w:sz w:val="24"/>
        </w:rPr>
        <w:t>占</w:t>
      </w:r>
      <w:proofErr w:type="gramEnd"/>
      <w:r>
        <w:rPr>
          <w:rFonts w:ascii="宋体" w:hAnsi="宋体" w:hint="eastAsia"/>
          <w:sz w:val="24"/>
        </w:rPr>
        <w:t>4</w:t>
      </w:r>
      <w:r w:rsidRPr="0026477C">
        <w:rPr>
          <w:rFonts w:ascii="宋体" w:hAnsi="宋体" w:hint="eastAsia"/>
          <w:sz w:val="24"/>
        </w:rPr>
        <w:t>0%</w:t>
      </w:r>
      <w:r>
        <w:rPr>
          <w:rFonts w:ascii="宋体" w:hAnsi="宋体" w:hint="eastAsia"/>
          <w:sz w:val="24"/>
        </w:rPr>
        <w:t>。</w:t>
      </w:r>
    </w:p>
    <w:p w:rsidR="00F96F1F" w:rsidRDefault="00F96F1F" w:rsidP="00F96F1F">
      <w:pPr>
        <w:spacing w:line="360" w:lineRule="auto"/>
        <w:ind w:right="-118" w:firstLine="420"/>
        <w:rPr>
          <w:rFonts w:ascii="宋体" w:hAnsi="宋体"/>
          <w:sz w:val="24"/>
        </w:rPr>
      </w:pPr>
      <w:r>
        <w:rPr>
          <w:rFonts w:ascii="宋体" w:hAnsi="宋体" w:hint="eastAsia"/>
          <w:sz w:val="24"/>
        </w:rPr>
        <w:t>平时作业是形成性考核的重要组成部分，占</w:t>
      </w:r>
      <w:proofErr w:type="gramStart"/>
      <w:r>
        <w:rPr>
          <w:rFonts w:ascii="宋体" w:hAnsi="宋体" w:hint="eastAsia"/>
          <w:sz w:val="24"/>
        </w:rPr>
        <w:t>总形考</w:t>
      </w:r>
      <w:proofErr w:type="gramEnd"/>
      <w:r>
        <w:rPr>
          <w:rFonts w:ascii="宋体" w:hAnsi="宋体" w:hint="eastAsia"/>
          <w:sz w:val="24"/>
        </w:rPr>
        <w:t>成绩的60%。平时作业每次按百分制计分。共分</w:t>
      </w:r>
      <w:r w:rsidRPr="0026477C">
        <w:rPr>
          <w:rFonts w:ascii="宋体" w:hAnsi="宋体"/>
          <w:sz w:val="24"/>
        </w:rPr>
        <w:t>四次。</w:t>
      </w:r>
      <w:r>
        <w:rPr>
          <w:rFonts w:ascii="宋体" w:hAnsi="宋体" w:hint="eastAsia"/>
          <w:sz w:val="24"/>
        </w:rPr>
        <w:t>学生要根据作业的要求按时完成并上交教师批改。教师要认真批改并做好登记。</w:t>
      </w:r>
    </w:p>
    <w:p w:rsidR="00F96F1F" w:rsidRDefault="00F96F1F" w:rsidP="00F96F1F">
      <w:pPr>
        <w:spacing w:line="360" w:lineRule="auto"/>
        <w:ind w:right="-118" w:firstLine="420"/>
        <w:rPr>
          <w:rFonts w:ascii="宋体" w:hAnsi="宋体"/>
          <w:sz w:val="24"/>
        </w:rPr>
      </w:pPr>
      <w:r>
        <w:rPr>
          <w:rFonts w:ascii="宋体" w:hAnsi="宋体" w:hint="eastAsia"/>
          <w:sz w:val="24"/>
        </w:rPr>
        <w:t>3、综合测试一般利用期中考试期间完成，占综合考核成绩的40% 。</w:t>
      </w:r>
    </w:p>
    <w:p w:rsidR="00F96F1F" w:rsidRDefault="00F96F1F">
      <w:pPr>
        <w:widowControl/>
        <w:jc w:val="left"/>
        <w:rPr>
          <w:rFonts w:ascii="宋体" w:hAnsi="宋体"/>
          <w:sz w:val="24"/>
        </w:rPr>
      </w:pPr>
      <w:r>
        <w:rPr>
          <w:rFonts w:ascii="宋体" w:hAnsi="宋体"/>
          <w:sz w:val="24"/>
        </w:rPr>
        <w:br w:type="page"/>
      </w:r>
    </w:p>
    <w:p w:rsidR="00F96F1F" w:rsidRPr="00320FFA" w:rsidRDefault="00F96F1F" w:rsidP="00F96F1F">
      <w:pPr>
        <w:adjustRightInd w:val="0"/>
        <w:snapToGrid w:val="0"/>
        <w:jc w:val="center"/>
        <w:rPr>
          <w:rFonts w:ascii="宋体" w:hAnsi="宋体"/>
          <w:sz w:val="36"/>
          <w:szCs w:val="36"/>
        </w:rPr>
      </w:pPr>
      <w:r w:rsidRPr="00320FFA">
        <w:rPr>
          <w:rFonts w:ascii="宋体" w:hAnsi="宋体" w:hint="eastAsia"/>
          <w:sz w:val="36"/>
          <w:szCs w:val="36"/>
        </w:rPr>
        <w:lastRenderedPageBreak/>
        <w:t>《</w:t>
      </w:r>
      <w:r>
        <w:rPr>
          <w:rFonts w:ascii="宋体" w:hAnsi="宋体" w:hint="eastAsia"/>
          <w:sz w:val="36"/>
          <w:szCs w:val="36"/>
        </w:rPr>
        <w:t>制药工程</w:t>
      </w:r>
      <w:r w:rsidRPr="00320FFA">
        <w:rPr>
          <w:rFonts w:ascii="宋体" w:hAnsi="宋体" w:hint="eastAsia"/>
          <w:sz w:val="36"/>
          <w:szCs w:val="36"/>
        </w:rPr>
        <w:t>》形成性考核任务</w:t>
      </w:r>
      <w:r>
        <w:rPr>
          <w:rFonts w:ascii="宋体" w:hAnsi="宋体" w:hint="eastAsia"/>
          <w:sz w:val="36"/>
          <w:szCs w:val="36"/>
        </w:rPr>
        <w:t>1</w:t>
      </w:r>
    </w:p>
    <w:p w:rsidR="00F96F1F" w:rsidRPr="004B02FD" w:rsidRDefault="00F96F1F" w:rsidP="00F96F1F">
      <w:pPr>
        <w:pStyle w:val="a5"/>
        <w:shd w:val="clear" w:color="auto" w:fill="FFFFFF"/>
        <w:spacing w:before="0" w:beforeAutospacing="0" w:after="150" w:afterAutospacing="0"/>
        <w:ind w:firstLine="480"/>
        <w:rPr>
          <w:rFonts w:ascii="黑体" w:eastAsia="黑体" w:hAnsi="黑体" w:cs="Arial"/>
          <w:color w:val="333333"/>
          <w:sz w:val="28"/>
          <w:szCs w:val="28"/>
        </w:rPr>
      </w:pPr>
      <w:r w:rsidRPr="004B02FD">
        <w:rPr>
          <w:rFonts w:ascii="黑体" w:eastAsia="黑体" w:hAnsi="黑体" w:cs="Arial"/>
          <w:color w:val="333333"/>
          <w:sz w:val="28"/>
          <w:szCs w:val="28"/>
        </w:rPr>
        <w:t xml:space="preserve">一、单项选择题 </w:t>
      </w:r>
      <w:r>
        <w:rPr>
          <w:rFonts w:ascii="黑体" w:eastAsia="黑体" w:hAnsi="黑体" w:cs="Arial" w:hint="eastAsia"/>
          <w:color w:val="333333"/>
          <w:sz w:val="28"/>
          <w:szCs w:val="28"/>
        </w:rPr>
        <w:t>(1-10题，每题6分，11-15题每题8分，共100分)</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1. 化工及制药工业中常见的过程放大方法有</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逐级放大法和相似放大法</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B. 逐级放大法和数学模拟放大法</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相似放大法和数学模拟放大法</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D. 逐级放大法、相似放大法和数学模拟放大法</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2. 釜式反应器可以采用的操作方式有</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间歇操作和连续操作</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B. 间歇操作和半连续操作</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连续操作和半连续操作</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D. 间歇操作、半连续操作及连续操作</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3. 釜式反应器串联操作时，串联的</w:t>
      </w:r>
      <w:proofErr w:type="gramStart"/>
      <w:r w:rsidRPr="004B02FD">
        <w:rPr>
          <w:rFonts w:asciiTheme="minorEastAsia" w:eastAsiaTheme="minorEastAsia" w:hAnsiTheme="minorEastAsia" w:cs="Arial"/>
          <w:color w:val="333333"/>
        </w:rPr>
        <w:t>釜</w:t>
      </w:r>
      <w:proofErr w:type="gramEnd"/>
      <w:r w:rsidRPr="004B02FD">
        <w:rPr>
          <w:rFonts w:asciiTheme="minorEastAsia" w:eastAsiaTheme="minorEastAsia" w:hAnsiTheme="minorEastAsia" w:cs="Arial"/>
          <w:color w:val="333333"/>
        </w:rPr>
        <w:t>数以不超过</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proofErr w:type="gramStart"/>
      <w:r w:rsidRPr="004B02FD">
        <w:rPr>
          <w:rFonts w:asciiTheme="minorEastAsia" w:eastAsiaTheme="minorEastAsia" w:hAnsiTheme="minorEastAsia" w:cs="Arial"/>
          <w:color w:val="333333"/>
        </w:rPr>
        <w:t>个</w:t>
      </w:r>
      <w:proofErr w:type="gramEnd"/>
      <w:r w:rsidRPr="004B02FD">
        <w:rPr>
          <w:rFonts w:asciiTheme="minorEastAsia" w:eastAsiaTheme="minorEastAsia" w:hAnsiTheme="minorEastAsia" w:cs="Arial"/>
          <w:color w:val="333333"/>
        </w:rPr>
        <w:t>为宜。</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2</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3</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4</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5</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4. 自催化反应宜采用</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间歇操作搅拌釜</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B. 单釜连续操作搅拌釜</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多个串联连续操作搅拌釜</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D. 管式反应器</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5. 理想管式反应器中进行的反应，反应器的空间时间t C 与物料在反应器中的停 留时间t之间的关系为：</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t&gt;t C</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B. t=t C</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t&lt;="" p=""&gt;</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D. 不能确定</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6. 对于等温等容过程，同一反应在相同条件下，为了达到相同转化率，在间歇 理想釜式反应器内所需要的反应时间t与在管式理想流动反应器中所需要的空间 时间t C 之间的关系为：</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lastRenderedPageBreak/>
        <w:t>7. 对于反应级数大于零的同一反应，达到一定转化率时，理想管式流动反应器 所需要的反应器体积与理想连续釜式反应器所需要的有效容积之比(称为容积效 率h )为</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h =1</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h³1</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h =0</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h£0</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E.0£h£1</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8. 对于平行反应，若主反应级数高于副反应级数，则不宜选用</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A. 连续釜式反应器</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w:t>
      </w:r>
      <w:proofErr w:type="gramEnd"/>
      <w:r w:rsidRPr="004B02FD">
        <w:rPr>
          <w:rFonts w:asciiTheme="minorEastAsia" w:eastAsiaTheme="minorEastAsia" w:hAnsiTheme="minorEastAsia" w:cs="Arial"/>
          <w:color w:val="333333"/>
        </w:rPr>
        <w:t>. 管式反应器</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间歇釜式反应器</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9. 正常操作时，</w:t>
      </w:r>
      <w:proofErr w:type="gramStart"/>
      <w:r w:rsidRPr="004B02FD">
        <w:rPr>
          <w:rFonts w:asciiTheme="minorEastAsia" w:eastAsiaTheme="minorEastAsia" w:hAnsiTheme="minorEastAsia" w:cs="Arial"/>
          <w:color w:val="333333"/>
        </w:rPr>
        <w:t>物料呈阶</w:t>
      </w:r>
      <w:proofErr w:type="gramEnd"/>
      <w:r w:rsidRPr="004B02FD">
        <w:rPr>
          <w:rFonts w:asciiTheme="minorEastAsia" w:eastAsiaTheme="minorEastAsia" w:hAnsiTheme="minorEastAsia" w:cs="Arial"/>
          <w:color w:val="333333"/>
        </w:rPr>
        <w:t>跃变化的反应器是</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A. 间歇操作搅拌釜</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单釜连续操作搅拌釜</w:t>
      </w:r>
      <w:r>
        <w:rPr>
          <w:rFonts w:asciiTheme="minorEastAsia" w:eastAsiaTheme="minorEastAsia" w:hAnsiTheme="minorEastAsia" w:cs="Arial" w:hint="eastAsia"/>
          <w:color w:val="333333"/>
        </w:rPr>
        <w:t xml:space="preserve">　　　</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C. 多个串联连续操作搅拌釜</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管式反应器</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10. 理想反应器中的物料流型有</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A. 滞流和湍流</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对流和涡流</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C. 理想混合和理想置换</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w:t>
      </w:r>
      <w:proofErr w:type="gramEnd"/>
      <w:r w:rsidRPr="004B02FD">
        <w:rPr>
          <w:rFonts w:asciiTheme="minorEastAsia" w:eastAsiaTheme="minorEastAsia" w:hAnsiTheme="minorEastAsia" w:cs="Arial"/>
          <w:color w:val="333333"/>
        </w:rPr>
        <w:t>. 稳定流动和不稳定流动</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E.并流和逆流</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11. 在反应系统中, 反应消耗掉的反应物的摩尔数与反应物的起始摩尔数之比称 为</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A. 瞬时收率</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总收率</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选择率</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转化率</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E. 反应速率</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 xml:space="preserve">12. 在反应过程中，反应器内的物料组成等参数与位置无关的基本反应器是 </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A. 间歇反应釜</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理想混合反应器</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C. 理想置换反应器</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多个串联反应釜</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proofErr w:type="gramStart"/>
      <w:r w:rsidRPr="004B02FD">
        <w:rPr>
          <w:rFonts w:asciiTheme="minorEastAsia" w:eastAsiaTheme="minorEastAsia" w:hAnsiTheme="minorEastAsia" w:cs="Arial"/>
          <w:color w:val="333333"/>
        </w:rPr>
        <w:t>E. 实际管式反应器.</w:t>
      </w:r>
      <w:proofErr w:type="gramEnd"/>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13. 有一平行反应：</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A+B ®R (目的产物)</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 xml:space="preserve">1 1 1 b </w:t>
      </w:r>
      <w:proofErr w:type="spellStart"/>
      <w:r w:rsidRPr="004B02FD">
        <w:rPr>
          <w:rFonts w:asciiTheme="minorEastAsia" w:eastAsiaTheme="minorEastAsia" w:hAnsiTheme="minorEastAsia" w:cs="Arial"/>
          <w:color w:val="333333"/>
        </w:rPr>
        <w:t>B</w:t>
      </w:r>
      <w:proofErr w:type="spellEnd"/>
      <w:r w:rsidRPr="004B02FD">
        <w:rPr>
          <w:rFonts w:asciiTheme="minorEastAsia" w:eastAsiaTheme="minorEastAsia" w:hAnsiTheme="minorEastAsia" w:cs="Arial"/>
          <w:color w:val="333333"/>
        </w:rPr>
        <w:t xml:space="preserve"> a </w:t>
      </w:r>
      <w:proofErr w:type="spellStart"/>
      <w:r w:rsidRPr="004B02FD">
        <w:rPr>
          <w:rFonts w:asciiTheme="minorEastAsia" w:eastAsiaTheme="minorEastAsia" w:hAnsiTheme="minorEastAsia" w:cs="Arial"/>
          <w:color w:val="333333"/>
        </w:rPr>
        <w:t>A</w:t>
      </w:r>
      <w:proofErr w:type="spellEnd"/>
      <w:r w:rsidRPr="004B02FD">
        <w:rPr>
          <w:rFonts w:asciiTheme="minorEastAsia" w:eastAsiaTheme="minorEastAsia" w:hAnsiTheme="minorEastAsia" w:cs="Arial"/>
          <w:color w:val="333333"/>
        </w:rPr>
        <w:t xml:space="preserve"> R C </w:t>
      </w:r>
      <w:proofErr w:type="spellStart"/>
      <w:r w:rsidRPr="004B02FD">
        <w:rPr>
          <w:rFonts w:asciiTheme="minorEastAsia" w:eastAsiaTheme="minorEastAsia" w:hAnsiTheme="minorEastAsia" w:cs="Arial"/>
          <w:color w:val="333333"/>
        </w:rPr>
        <w:t>C</w:t>
      </w:r>
      <w:proofErr w:type="spellEnd"/>
      <w:r w:rsidRPr="004B02FD">
        <w:rPr>
          <w:rFonts w:asciiTheme="minorEastAsia" w:eastAsiaTheme="minorEastAsia" w:hAnsiTheme="minorEastAsia" w:cs="Arial"/>
          <w:color w:val="333333"/>
        </w:rPr>
        <w:t xml:space="preserve"> k r = ，活化能为E 1 A+B ®S</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 xml:space="preserve">2 2 2 b </w:t>
      </w:r>
      <w:proofErr w:type="spellStart"/>
      <w:r w:rsidRPr="004B02FD">
        <w:rPr>
          <w:rFonts w:asciiTheme="minorEastAsia" w:eastAsiaTheme="minorEastAsia" w:hAnsiTheme="minorEastAsia" w:cs="Arial"/>
          <w:color w:val="333333"/>
        </w:rPr>
        <w:t>B</w:t>
      </w:r>
      <w:proofErr w:type="spellEnd"/>
      <w:r w:rsidRPr="004B02FD">
        <w:rPr>
          <w:rFonts w:asciiTheme="minorEastAsia" w:eastAsiaTheme="minorEastAsia" w:hAnsiTheme="minorEastAsia" w:cs="Arial"/>
          <w:color w:val="333333"/>
        </w:rPr>
        <w:t xml:space="preserve"> a </w:t>
      </w:r>
      <w:proofErr w:type="spellStart"/>
      <w:r w:rsidRPr="004B02FD">
        <w:rPr>
          <w:rFonts w:asciiTheme="minorEastAsia" w:eastAsiaTheme="minorEastAsia" w:hAnsiTheme="minorEastAsia" w:cs="Arial"/>
          <w:color w:val="333333"/>
        </w:rPr>
        <w:t>A</w:t>
      </w:r>
      <w:proofErr w:type="spellEnd"/>
      <w:r w:rsidRPr="004B02FD">
        <w:rPr>
          <w:rFonts w:asciiTheme="minorEastAsia" w:eastAsiaTheme="minorEastAsia" w:hAnsiTheme="minorEastAsia" w:cs="Arial"/>
          <w:color w:val="333333"/>
        </w:rPr>
        <w:t xml:space="preserve"> S C </w:t>
      </w:r>
      <w:proofErr w:type="spellStart"/>
      <w:r w:rsidRPr="004B02FD">
        <w:rPr>
          <w:rFonts w:asciiTheme="minorEastAsia" w:eastAsiaTheme="minorEastAsia" w:hAnsiTheme="minorEastAsia" w:cs="Arial"/>
          <w:color w:val="333333"/>
        </w:rPr>
        <w:t>C</w:t>
      </w:r>
      <w:proofErr w:type="spellEnd"/>
      <w:r w:rsidRPr="004B02FD">
        <w:rPr>
          <w:rFonts w:asciiTheme="minorEastAsia" w:eastAsiaTheme="minorEastAsia" w:hAnsiTheme="minorEastAsia" w:cs="Arial"/>
          <w:color w:val="333333"/>
        </w:rPr>
        <w:t xml:space="preserve"> k r = ，活化能为E 2</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若E 1&gt;E 2 时，则提高温度将使选择性</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A. 提高</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B.降低</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C.不变</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D. a 1&gt;a 2，b 1&gt;b 2 时提高</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E</w:t>
      </w:r>
      <w:proofErr w:type="gramEnd"/>
      <w:r w:rsidRPr="004B02FD">
        <w:rPr>
          <w:rFonts w:asciiTheme="minorEastAsia" w:eastAsiaTheme="minorEastAsia" w:hAnsiTheme="minorEastAsia" w:cs="Arial"/>
          <w:color w:val="333333"/>
        </w:rPr>
        <w:t>. a 1</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1</w:t>
      </w:r>
      <w:r>
        <w:rPr>
          <w:rFonts w:asciiTheme="minorEastAsia" w:eastAsiaTheme="minorEastAsia" w:hAnsiTheme="minorEastAsia" w:cs="Arial" w:hint="eastAsia"/>
          <w:color w:val="333333"/>
        </w:rPr>
        <w:t>4</w:t>
      </w:r>
      <w:r w:rsidRPr="004B02FD">
        <w:rPr>
          <w:rFonts w:asciiTheme="minorEastAsia" w:eastAsiaTheme="minorEastAsia" w:hAnsiTheme="minorEastAsia" w:cs="Arial"/>
          <w:color w:val="333333"/>
        </w:rPr>
        <w:t>. 搅拌低粘度液体时，</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不能消除打旋现象。</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A. 釜内装设档板</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增加搅拌器的直径</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C. 釜内设置导流筒</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将搅拌器偏心安装</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lastRenderedPageBreak/>
        <w:t>1</w:t>
      </w:r>
      <w:r>
        <w:rPr>
          <w:rFonts w:asciiTheme="minorEastAsia" w:eastAsiaTheme="minorEastAsia" w:hAnsiTheme="minorEastAsia" w:cs="Arial" w:hint="eastAsia"/>
          <w:color w:val="333333"/>
        </w:rPr>
        <w:t>5</w:t>
      </w:r>
      <w:r w:rsidRPr="004B02FD">
        <w:rPr>
          <w:rFonts w:asciiTheme="minorEastAsia" w:eastAsiaTheme="minorEastAsia" w:hAnsiTheme="minorEastAsia" w:cs="Arial"/>
          <w:color w:val="333333"/>
        </w:rPr>
        <w:t>. 对于气体吸收，下列几种搅拌器中</w:t>
      </w:r>
      <w:proofErr w:type="gramStart"/>
      <w:r w:rsidRPr="004B02FD">
        <w:rPr>
          <w:rFonts w:asciiTheme="minorEastAsia" w:eastAsiaTheme="minorEastAsia" w:hAnsiTheme="minorEastAsia" w:cs="Arial"/>
          <w:color w:val="333333"/>
        </w:rPr>
        <w:t>最</w:t>
      </w:r>
      <w:proofErr w:type="gramEnd"/>
      <w:r w:rsidRPr="004B02FD">
        <w:rPr>
          <w:rFonts w:asciiTheme="minorEastAsia" w:eastAsiaTheme="minorEastAsia" w:hAnsiTheme="minorEastAsia" w:cs="Arial"/>
          <w:color w:val="333333"/>
        </w:rPr>
        <w:t>宜采用的是</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A. 螺旋浆式搅拌器</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直叶圆盘涡轮式搅拌器</w:t>
      </w:r>
    </w:p>
    <w:p w:rsidR="00F96F1F" w:rsidRPr="004B02FD" w:rsidRDefault="00F96F1F" w:rsidP="00F96F1F">
      <w:pPr>
        <w:pStyle w:val="a5"/>
        <w:shd w:val="clear" w:color="auto" w:fill="FFFFFF"/>
        <w:spacing w:before="0" w:beforeAutospacing="0" w:after="150" w:afterAutospacing="0"/>
        <w:ind w:firstLine="480"/>
        <w:rPr>
          <w:rFonts w:asciiTheme="minorEastAsia" w:eastAsiaTheme="minorEastAsia" w:hAnsiTheme="minorEastAsia" w:cs="Arial"/>
          <w:color w:val="333333"/>
        </w:rPr>
      </w:pPr>
      <w:r w:rsidRPr="004B02FD">
        <w:rPr>
          <w:rFonts w:asciiTheme="minorEastAsia" w:eastAsiaTheme="minorEastAsia" w:hAnsiTheme="minorEastAsia" w:cs="Arial"/>
          <w:color w:val="333333"/>
        </w:rPr>
        <w:t>C. 折叶涡轮式搅拌器</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w:t>
      </w:r>
      <w:proofErr w:type="gramEnd"/>
      <w:r w:rsidRPr="004B02FD">
        <w:rPr>
          <w:rFonts w:asciiTheme="minorEastAsia" w:eastAsiaTheme="minorEastAsia" w:hAnsiTheme="minorEastAsia" w:cs="Arial"/>
          <w:color w:val="333333"/>
        </w:rPr>
        <w:t>. 浆式搅拌器</w:t>
      </w:r>
    </w:p>
    <w:p w:rsidR="00F96F1F" w:rsidRPr="00320FFA" w:rsidRDefault="00F96F1F" w:rsidP="00F96F1F">
      <w:pPr>
        <w:widowControl/>
        <w:ind w:firstLineChars="600" w:firstLine="2160"/>
        <w:jc w:val="left"/>
        <w:rPr>
          <w:rFonts w:ascii="宋体" w:hAnsi="宋体"/>
          <w:sz w:val="36"/>
          <w:szCs w:val="36"/>
        </w:rPr>
      </w:pPr>
      <w:r w:rsidRPr="00320FFA">
        <w:rPr>
          <w:rFonts w:ascii="宋体" w:hAnsi="宋体" w:hint="eastAsia"/>
          <w:sz w:val="36"/>
          <w:szCs w:val="36"/>
        </w:rPr>
        <w:t>《</w:t>
      </w:r>
      <w:r>
        <w:rPr>
          <w:rFonts w:ascii="宋体" w:hAnsi="宋体" w:hint="eastAsia"/>
          <w:sz w:val="36"/>
          <w:szCs w:val="36"/>
        </w:rPr>
        <w:t>制药工程</w:t>
      </w:r>
      <w:r w:rsidRPr="00320FFA">
        <w:rPr>
          <w:rFonts w:ascii="宋体" w:hAnsi="宋体" w:hint="eastAsia"/>
          <w:sz w:val="36"/>
          <w:szCs w:val="36"/>
        </w:rPr>
        <w:t>》形成性考核任务</w:t>
      </w:r>
      <w:r>
        <w:rPr>
          <w:rFonts w:ascii="宋体" w:hAnsi="宋体" w:hint="eastAsia"/>
          <w:sz w:val="36"/>
          <w:szCs w:val="36"/>
        </w:rPr>
        <w:t>2</w:t>
      </w:r>
    </w:p>
    <w:p w:rsidR="00F96F1F" w:rsidRPr="00CC118E" w:rsidRDefault="00F96F1F" w:rsidP="00F96F1F">
      <w:pPr>
        <w:pStyle w:val="a5"/>
        <w:shd w:val="clear" w:color="auto" w:fill="FFFFFF"/>
        <w:spacing w:before="0" w:beforeAutospacing="0" w:after="150" w:afterAutospacing="0" w:line="460" w:lineRule="exact"/>
        <w:ind w:firstLine="480"/>
        <w:rPr>
          <w:rFonts w:ascii="黑体" w:eastAsia="黑体" w:hAnsi="黑体" w:cs="Arial"/>
          <w:color w:val="333333"/>
          <w:sz w:val="28"/>
          <w:szCs w:val="28"/>
        </w:rPr>
      </w:pPr>
      <w:r w:rsidRPr="00CC118E">
        <w:rPr>
          <w:rFonts w:ascii="黑体" w:eastAsia="黑体" w:hAnsi="黑体" w:cs="Arial"/>
          <w:color w:val="333333"/>
          <w:sz w:val="28"/>
          <w:szCs w:val="28"/>
        </w:rPr>
        <w:t xml:space="preserve">一、单项选择题 </w:t>
      </w:r>
      <w:r w:rsidRPr="004B02FD">
        <w:rPr>
          <w:rFonts w:ascii="黑体" w:eastAsia="黑体" w:hAnsi="黑体" w:cs="Arial"/>
          <w:color w:val="333333"/>
          <w:sz w:val="28"/>
          <w:szCs w:val="28"/>
        </w:rPr>
        <w:t xml:space="preserve"> </w:t>
      </w:r>
      <w:r>
        <w:rPr>
          <w:rFonts w:ascii="黑体" w:eastAsia="黑体" w:hAnsi="黑体" w:cs="Arial" w:hint="eastAsia"/>
          <w:color w:val="333333"/>
          <w:sz w:val="28"/>
          <w:szCs w:val="28"/>
        </w:rPr>
        <w:t>(1-10题，每题6分，11-15题每题8分，共100分)</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color w:val="333333"/>
        </w:rPr>
        <w:t>1</w:t>
      </w:r>
      <w:r w:rsidRPr="004B02FD">
        <w:rPr>
          <w:rFonts w:asciiTheme="minorEastAsia" w:eastAsiaTheme="minorEastAsia" w:hAnsiTheme="minorEastAsia" w:cs="Arial"/>
          <w:color w:val="333333"/>
        </w:rPr>
        <w:t>. 对于六叶涡轮式搅拌器，当其它条件相同时，采用</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涡轮提供的功 率最大。</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直叶</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弯叶</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折叶</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2</w:t>
      </w:r>
      <w:r w:rsidRPr="004B02FD">
        <w:rPr>
          <w:rFonts w:asciiTheme="minorEastAsia" w:eastAsiaTheme="minorEastAsia" w:hAnsiTheme="minorEastAsia" w:cs="Arial"/>
          <w:color w:val="333333"/>
        </w:rPr>
        <w:t>. 下列几种搅拌器放大准则中，保持</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 xml:space="preserve">，不仅可使放大前后的传热状 </w:t>
      </w:r>
      <w:proofErr w:type="gramStart"/>
      <w:r w:rsidRPr="004B02FD">
        <w:rPr>
          <w:rFonts w:asciiTheme="minorEastAsia" w:eastAsiaTheme="minorEastAsia" w:hAnsiTheme="minorEastAsia" w:cs="Arial"/>
          <w:color w:val="333333"/>
        </w:rPr>
        <w:t>况</w:t>
      </w:r>
      <w:proofErr w:type="gramEnd"/>
      <w:r w:rsidRPr="004B02FD">
        <w:rPr>
          <w:rFonts w:asciiTheme="minorEastAsia" w:eastAsiaTheme="minorEastAsia" w:hAnsiTheme="minorEastAsia" w:cs="Arial"/>
          <w:color w:val="333333"/>
        </w:rPr>
        <w:t>相似，而且可使叶端圆周速度及单位体积物料消耗的功率等变化不大。</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搅拌雷诺数不变</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叶端圆周速度不变</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传热膜系数相等</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单位体积物料消耗的功率不变</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3</w:t>
      </w:r>
      <w:r w:rsidRPr="004B02FD">
        <w:rPr>
          <w:rFonts w:asciiTheme="minorEastAsia" w:eastAsiaTheme="minorEastAsia" w:hAnsiTheme="minorEastAsia" w:cs="Arial"/>
          <w:color w:val="333333"/>
        </w:rPr>
        <w:t>. 在工艺流程设计中，通常的二阶段设计是指：</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可行性研究和工艺流程设计</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中试设计和施工图设计</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中试设计和扩大工程设计</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初步设计和施工图设计</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4</w:t>
      </w:r>
      <w:r w:rsidRPr="004B02FD">
        <w:rPr>
          <w:rFonts w:asciiTheme="minorEastAsia" w:eastAsiaTheme="minorEastAsia" w:hAnsiTheme="minorEastAsia" w:cs="Arial"/>
          <w:color w:val="333333"/>
        </w:rPr>
        <w:t>. 某一产品的生产过程包括硝化、还原、置换三个步骤，各步的操作周期分别 为 24h、8h、12h，全部物料均为液体，且在整个生产过程中的体积保持不变。 若要保持各设备之间的能力平衡，则下列几种安排中不合理的是</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1000L硝化釜3只，500L还原釜2只，1500L置换釜1只</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B. 1500L硝化釜2只，500L还原釜2只，500L置换釜3只</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1500L硝化釜2只，500L还原釜3只，1500L置换釜2只</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D. 3000L硝化釜1只，1000L还原釜1只，1500L置换釜 1只</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5</w:t>
      </w:r>
      <w:r w:rsidRPr="004B02FD">
        <w:rPr>
          <w:rFonts w:asciiTheme="minorEastAsia" w:eastAsiaTheme="minorEastAsia" w:hAnsiTheme="minorEastAsia" w:cs="Arial"/>
          <w:color w:val="333333"/>
        </w:rPr>
        <w:t>. 为了减少溶剂的挥发损失，低沸点溶剂的热过滤不宜采用</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真空抽滤，出口不设置冷凝冷却器</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加压过滤</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lastRenderedPageBreak/>
        <w:t>C. 真空抽滤，出口设置冷凝冷却器</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6</w:t>
      </w:r>
      <w:r w:rsidRPr="004B02FD">
        <w:rPr>
          <w:rFonts w:asciiTheme="minorEastAsia" w:eastAsiaTheme="minorEastAsia" w:hAnsiTheme="minorEastAsia" w:cs="Arial"/>
          <w:color w:val="333333"/>
        </w:rPr>
        <w:t>. 低沸点易燃液体贮槽上应安装</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水斗</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阻火器</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安全阀</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爆破片</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E</w:t>
      </w:r>
      <w:proofErr w:type="gramEnd"/>
      <w:r w:rsidRPr="004B02FD">
        <w:rPr>
          <w:rFonts w:asciiTheme="minorEastAsia" w:eastAsiaTheme="minorEastAsia" w:hAnsiTheme="minorEastAsia" w:cs="Arial"/>
          <w:color w:val="333333"/>
        </w:rPr>
        <w:t>. 溢流管</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7</w:t>
      </w:r>
      <w:r w:rsidRPr="004B02FD">
        <w:rPr>
          <w:rFonts w:asciiTheme="minorEastAsia" w:eastAsiaTheme="minorEastAsia" w:hAnsiTheme="minorEastAsia" w:cs="Arial"/>
          <w:color w:val="333333"/>
        </w:rPr>
        <w:t>. 工艺流程框图以</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分别表示单元过程和单元反应。</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方框和棱形框</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w:t>
      </w:r>
      <w:proofErr w:type="gramEnd"/>
      <w:r w:rsidRPr="004B02FD">
        <w:rPr>
          <w:rFonts w:asciiTheme="minorEastAsia" w:eastAsiaTheme="minorEastAsia" w:hAnsiTheme="minorEastAsia" w:cs="Arial"/>
          <w:color w:val="333333"/>
        </w:rPr>
        <w:t>. 圆框和棱形框</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方框和圆框</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方框和三角框</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8</w:t>
      </w:r>
      <w:r w:rsidRPr="004B02FD">
        <w:rPr>
          <w:rFonts w:asciiTheme="minorEastAsia" w:eastAsiaTheme="minorEastAsia" w:hAnsiTheme="minorEastAsia" w:cs="Arial"/>
          <w:color w:val="333333"/>
        </w:rPr>
        <w:t>. 一般工艺设计中，热量平衡方程式中热效应的符号规定为</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吸热为正，放热为负</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吸热为负，放热为正</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吸热或放热均取正值</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吸热或放热均取负值</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9</w:t>
      </w:r>
      <w:r w:rsidRPr="004B02FD">
        <w:rPr>
          <w:rFonts w:asciiTheme="minorEastAsia" w:eastAsiaTheme="minorEastAsia" w:hAnsiTheme="minorEastAsia" w:cs="Arial"/>
          <w:color w:val="333333"/>
        </w:rPr>
        <w:t>. 恒温恒压下，将一定数量的溶剂加入到含1摩尔溶质的溶液中所产生的热效 应称为</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积分溶解热</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w:t>
      </w:r>
      <w:proofErr w:type="gramEnd"/>
      <w:r w:rsidRPr="004B02FD">
        <w:rPr>
          <w:rFonts w:asciiTheme="minorEastAsia" w:eastAsiaTheme="minorEastAsia" w:hAnsiTheme="minorEastAsia" w:cs="Arial"/>
          <w:color w:val="333333"/>
        </w:rPr>
        <w:t>. 积分稀释热</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无限稀释热</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浓度变化热</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10</w:t>
      </w:r>
      <w:r w:rsidRPr="004B02FD">
        <w:rPr>
          <w:rFonts w:asciiTheme="minorEastAsia" w:eastAsiaTheme="minorEastAsia" w:hAnsiTheme="minorEastAsia" w:cs="Arial"/>
          <w:color w:val="333333"/>
        </w:rPr>
        <w:t>. 车间的布置形式有二种，即</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分散式和集中式</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w:t>
      </w:r>
      <w:proofErr w:type="gramEnd"/>
      <w:r w:rsidRPr="004B02FD">
        <w:rPr>
          <w:rFonts w:asciiTheme="minorEastAsia" w:eastAsiaTheme="minorEastAsia" w:hAnsiTheme="minorEastAsia" w:cs="Arial"/>
          <w:color w:val="333333"/>
        </w:rPr>
        <w:t>. 分散式和单体式</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集中式和单体式</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11</w:t>
      </w:r>
      <w:r w:rsidRPr="004B02FD">
        <w:rPr>
          <w:rFonts w:asciiTheme="minorEastAsia" w:eastAsiaTheme="minorEastAsia" w:hAnsiTheme="minorEastAsia" w:cs="Arial"/>
          <w:color w:val="333333"/>
        </w:rPr>
        <w:t xml:space="preserve">. 从采光的角度考虑，工艺人员在布置设备时应尽可能做到让操作人员 </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背光操作</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侧光操作</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C. 朝光操作</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w:t>
      </w:r>
      <w:proofErr w:type="gramEnd"/>
      <w:r w:rsidRPr="004B02FD">
        <w:rPr>
          <w:rFonts w:asciiTheme="minorEastAsia" w:eastAsiaTheme="minorEastAsia" w:hAnsiTheme="minorEastAsia" w:cs="Arial"/>
          <w:color w:val="333333"/>
        </w:rPr>
        <w:t>. A、B、C均可</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12</w:t>
      </w:r>
      <w:r w:rsidRPr="004B02FD">
        <w:rPr>
          <w:rFonts w:asciiTheme="minorEastAsia" w:eastAsiaTheme="minorEastAsia" w:hAnsiTheme="minorEastAsia" w:cs="Arial"/>
          <w:color w:val="333333"/>
        </w:rPr>
        <w:t>. 按照生产中空气洁净度要求的不同，GMP将车间划分为</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生产区和行政</w:t>
      </w:r>
      <w:r w:rsidRPr="004B02FD">
        <w:rPr>
          <w:rFonts w:asciiTheme="minorEastAsia" w:eastAsiaTheme="minorEastAsia" w:hAnsiTheme="minorEastAsia" w:cs="Arial"/>
          <w:color w:val="333333"/>
        </w:rPr>
        <w:softHyphen/>
        <w:t>生活区</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甲类、乙类和丙类生产区</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原料药生产区和“精烘包”生产区</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 一般生产区、控制区和洁净区</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13</w:t>
      </w:r>
      <w:r w:rsidRPr="004B02FD">
        <w:rPr>
          <w:rFonts w:asciiTheme="minorEastAsia" w:eastAsiaTheme="minorEastAsia" w:hAnsiTheme="minorEastAsia" w:cs="Arial"/>
          <w:color w:val="333333"/>
        </w:rPr>
        <w:t>. 洁净等级分别为1万级和10万级的空气，下列说法正确的是</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10万级的空气质量较高</w:t>
      </w:r>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 1万级的空气质量较高</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lastRenderedPageBreak/>
        <w:t>C. 质量相同</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w:t>
      </w:r>
      <w:proofErr w:type="gramEnd"/>
      <w:r w:rsidRPr="004B02FD">
        <w:rPr>
          <w:rFonts w:asciiTheme="minorEastAsia" w:eastAsiaTheme="minorEastAsia" w:hAnsiTheme="minorEastAsia" w:cs="Arial"/>
          <w:color w:val="333333"/>
        </w:rPr>
        <w:t>. 不能确定</w:t>
      </w:r>
    </w:p>
    <w:p w:rsidR="00F96F1F" w:rsidRPr="004B02FD" w:rsidRDefault="00F96F1F" w:rsidP="00F96F1F">
      <w:pPr>
        <w:pStyle w:val="a5"/>
        <w:shd w:val="clear" w:color="auto" w:fill="FFFFFF"/>
        <w:spacing w:before="0" w:beforeAutospacing="0" w:after="150" w:afterAutospacing="0" w:line="460" w:lineRule="exact"/>
        <w:ind w:firstLine="480"/>
        <w:rPr>
          <w:rFonts w:asciiTheme="minorEastAsia" w:eastAsiaTheme="minorEastAsia" w:hAnsiTheme="minorEastAsia" w:cs="Arial"/>
          <w:color w:val="333333"/>
        </w:rPr>
      </w:pPr>
      <w:r>
        <w:rPr>
          <w:rFonts w:asciiTheme="minorEastAsia" w:eastAsiaTheme="minorEastAsia" w:hAnsiTheme="minorEastAsia" w:cs="Arial" w:hint="eastAsia"/>
          <w:color w:val="333333"/>
        </w:rPr>
        <w:t>14</w:t>
      </w:r>
      <w:r w:rsidRPr="004B02FD">
        <w:rPr>
          <w:rFonts w:asciiTheme="minorEastAsia" w:eastAsiaTheme="minorEastAsia" w:hAnsiTheme="minorEastAsia" w:cs="Arial"/>
          <w:color w:val="333333"/>
        </w:rPr>
        <w:t>. 对于防爆生产，洁净室内应采用</w:t>
      </w:r>
      <w:r>
        <w:rPr>
          <w:rFonts w:asciiTheme="minorEastAsia" w:eastAsiaTheme="minorEastAsia" w:hAnsiTheme="minorEastAsia" w:cs="Arial" w:hint="eastAsia"/>
          <w:color w:val="333333"/>
        </w:rPr>
        <w:t xml:space="preserve">（　　</w:t>
      </w:r>
      <w:proofErr w:type="gramStart"/>
      <w:r>
        <w:rPr>
          <w:rFonts w:asciiTheme="minorEastAsia" w:eastAsiaTheme="minorEastAsia" w:hAnsiTheme="minorEastAsia" w:cs="Arial" w:hint="eastAsia"/>
          <w:color w:val="333333"/>
        </w:rPr>
        <w:t xml:space="preserve">　</w:t>
      </w:r>
      <w:proofErr w:type="gramEnd"/>
      <w:r>
        <w:rPr>
          <w:rFonts w:asciiTheme="minorEastAsia" w:eastAsiaTheme="minorEastAsia" w:hAnsiTheme="minorEastAsia" w:cs="Arial" w:hint="eastAsia"/>
          <w:color w:val="333333"/>
        </w:rPr>
        <w:t>）</w:t>
      </w:r>
      <w:r w:rsidRPr="004B02FD">
        <w:rPr>
          <w:rFonts w:asciiTheme="minorEastAsia" w:eastAsiaTheme="minorEastAsia" w:hAnsiTheme="minorEastAsia" w:cs="Arial"/>
          <w:color w:val="333333"/>
        </w:rPr>
        <w:t>。</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A. 正压送风，送风系统不设回风</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B</w:t>
      </w:r>
      <w:proofErr w:type="gramEnd"/>
      <w:r w:rsidRPr="004B02FD">
        <w:rPr>
          <w:rFonts w:asciiTheme="minorEastAsia" w:eastAsiaTheme="minorEastAsia" w:hAnsiTheme="minorEastAsia" w:cs="Arial"/>
          <w:color w:val="333333"/>
        </w:rPr>
        <w:t>. 正压送风，送风系统设回风</w:t>
      </w:r>
    </w:p>
    <w:p w:rsidR="00F96F1F" w:rsidRPr="004B02FD" w:rsidRDefault="00F96F1F" w:rsidP="00F96F1F">
      <w:pPr>
        <w:pStyle w:val="a5"/>
        <w:shd w:val="clear" w:color="auto" w:fill="FFFFFF"/>
        <w:spacing w:before="0" w:beforeAutospacing="0" w:after="150" w:afterAutospacing="0" w:line="460" w:lineRule="exact"/>
        <w:ind w:firstLineChars="300" w:firstLine="720"/>
        <w:rPr>
          <w:rFonts w:asciiTheme="minorEastAsia" w:eastAsiaTheme="minorEastAsia" w:hAnsiTheme="minorEastAsia" w:cs="Arial"/>
          <w:color w:val="333333"/>
        </w:rPr>
      </w:pPr>
      <w:r w:rsidRPr="004B02FD">
        <w:rPr>
          <w:rFonts w:asciiTheme="minorEastAsia" w:eastAsiaTheme="minorEastAsia" w:hAnsiTheme="minorEastAsia" w:cs="Arial"/>
          <w:color w:val="333333"/>
        </w:rPr>
        <w:t>C. 常压送风，送风系统不设回风</w:t>
      </w:r>
      <w:proofErr w:type="gramStart"/>
      <w:r>
        <w:rPr>
          <w:rFonts w:asciiTheme="minorEastAsia" w:eastAsiaTheme="minorEastAsia" w:hAnsiTheme="minorEastAsia" w:cs="Arial" w:hint="eastAsia"/>
          <w:color w:val="333333"/>
        </w:rPr>
        <w:t xml:space="preserve">　　</w:t>
      </w:r>
      <w:r w:rsidRPr="004B02FD">
        <w:rPr>
          <w:rFonts w:asciiTheme="minorEastAsia" w:eastAsiaTheme="minorEastAsia" w:hAnsiTheme="minorEastAsia" w:cs="Arial"/>
          <w:color w:val="333333"/>
        </w:rPr>
        <w:t>D</w:t>
      </w:r>
      <w:proofErr w:type="gramEnd"/>
      <w:r w:rsidRPr="004B02FD">
        <w:rPr>
          <w:rFonts w:asciiTheme="minorEastAsia" w:eastAsiaTheme="minorEastAsia" w:hAnsiTheme="minorEastAsia" w:cs="Arial"/>
          <w:color w:val="333333"/>
        </w:rPr>
        <w:t>. 常压送风，送风系统设回风</w:t>
      </w:r>
    </w:p>
    <w:p w:rsidR="00F96F1F" w:rsidRPr="003065B3" w:rsidRDefault="00F96F1F" w:rsidP="00F96F1F">
      <w:pPr>
        <w:spacing w:line="460" w:lineRule="exact"/>
        <w:ind w:firstLineChars="200" w:firstLine="480"/>
        <w:rPr>
          <w:rFonts w:ascii="宋体" w:hAnsi="宋体"/>
          <w:sz w:val="24"/>
        </w:rPr>
      </w:pPr>
      <w:r>
        <w:rPr>
          <w:rFonts w:ascii="宋体" w:hAnsi="宋体" w:hint="eastAsia"/>
          <w:sz w:val="24"/>
        </w:rPr>
        <w:t>15</w:t>
      </w:r>
      <w:r w:rsidRPr="003065B3">
        <w:rPr>
          <w:rFonts w:ascii="宋体" w:hAnsi="宋体" w:hint="eastAsia"/>
          <w:sz w:val="24"/>
        </w:rPr>
        <w:t xml:space="preserve">.工业区应设在城镇常年主导风的下风向，药厂厂址应设在工业区的 （　　</w:t>
      </w:r>
      <w:proofErr w:type="gramStart"/>
      <w:r w:rsidRPr="003065B3">
        <w:rPr>
          <w:rFonts w:ascii="宋体" w:hAnsi="宋体" w:hint="eastAsia"/>
          <w:sz w:val="24"/>
        </w:rPr>
        <w:t xml:space="preserve">　</w:t>
      </w:r>
      <w:proofErr w:type="gramEnd"/>
      <w:r w:rsidRPr="003065B3">
        <w:rPr>
          <w:rFonts w:ascii="宋体" w:hAnsi="宋体" w:hint="eastAsia"/>
          <w:sz w:val="24"/>
        </w:rPr>
        <w:t>）位置。</w:t>
      </w:r>
    </w:p>
    <w:p w:rsidR="00F96F1F" w:rsidRPr="003065B3" w:rsidRDefault="00F96F1F" w:rsidP="00F96F1F">
      <w:pPr>
        <w:spacing w:line="460" w:lineRule="exact"/>
        <w:ind w:firstLineChars="200" w:firstLine="480"/>
        <w:rPr>
          <w:rFonts w:ascii="宋体" w:hAnsi="宋体"/>
          <w:sz w:val="24"/>
        </w:rPr>
      </w:pPr>
      <w:r w:rsidRPr="003065B3">
        <w:rPr>
          <w:rFonts w:ascii="宋体" w:hAnsi="宋体" w:hint="eastAsia"/>
          <w:sz w:val="24"/>
        </w:rPr>
        <w:t>A. 上风                                       B. 下风</w:t>
      </w:r>
    </w:p>
    <w:p w:rsidR="00F96F1F" w:rsidRPr="003065B3" w:rsidRDefault="00F96F1F" w:rsidP="00F96F1F">
      <w:pPr>
        <w:spacing w:line="460" w:lineRule="exact"/>
        <w:ind w:firstLineChars="200" w:firstLine="480"/>
        <w:rPr>
          <w:rFonts w:ascii="宋体" w:hAnsi="宋体"/>
          <w:sz w:val="24"/>
        </w:rPr>
      </w:pPr>
      <w:r w:rsidRPr="003065B3">
        <w:rPr>
          <w:rFonts w:ascii="宋体" w:hAnsi="宋体" w:hint="eastAsia"/>
          <w:sz w:val="24"/>
        </w:rPr>
        <w:t xml:space="preserve">C. 都可以      </w:t>
      </w:r>
      <w:r>
        <w:rPr>
          <w:rFonts w:ascii="宋体" w:hAnsi="宋体" w:hint="eastAsia"/>
          <w:sz w:val="24"/>
        </w:rPr>
        <w:t xml:space="preserve">                               </w:t>
      </w:r>
      <w:r w:rsidRPr="003065B3">
        <w:rPr>
          <w:rFonts w:ascii="宋体" w:hAnsi="宋体" w:hint="eastAsia"/>
          <w:sz w:val="24"/>
        </w:rPr>
        <w:t>D. 常年主导风向无关</w:t>
      </w:r>
    </w:p>
    <w:p w:rsidR="00F96F1F" w:rsidRDefault="00F96F1F" w:rsidP="00F96F1F">
      <w:pPr>
        <w:widowControl/>
        <w:jc w:val="left"/>
        <w:rPr>
          <w:rFonts w:ascii="Arial" w:hAnsi="Arial" w:cs="Arial"/>
          <w:color w:val="333333"/>
          <w:szCs w:val="21"/>
        </w:rPr>
      </w:pPr>
    </w:p>
    <w:p w:rsidR="00F96F1F" w:rsidRDefault="00F96F1F" w:rsidP="00F96F1F">
      <w:pPr>
        <w:widowControl/>
        <w:jc w:val="left"/>
        <w:rPr>
          <w:rFonts w:ascii="Arial" w:hAnsi="Arial" w:cs="Arial"/>
          <w:color w:val="333333"/>
          <w:szCs w:val="21"/>
        </w:rPr>
      </w:pPr>
    </w:p>
    <w:p w:rsidR="00F96F1F" w:rsidRPr="00320FFA" w:rsidRDefault="00F96F1F" w:rsidP="00F96F1F">
      <w:pPr>
        <w:adjustRightInd w:val="0"/>
        <w:snapToGrid w:val="0"/>
        <w:jc w:val="center"/>
        <w:rPr>
          <w:rFonts w:ascii="宋体" w:hAnsi="宋体"/>
          <w:sz w:val="36"/>
          <w:szCs w:val="36"/>
        </w:rPr>
      </w:pPr>
      <w:r w:rsidRPr="00320FFA">
        <w:rPr>
          <w:rFonts w:ascii="宋体" w:hAnsi="宋体" w:hint="eastAsia"/>
          <w:sz w:val="36"/>
          <w:szCs w:val="36"/>
        </w:rPr>
        <w:t>《</w:t>
      </w:r>
      <w:r>
        <w:rPr>
          <w:rFonts w:ascii="宋体" w:hAnsi="宋体" w:hint="eastAsia"/>
          <w:sz w:val="36"/>
          <w:szCs w:val="36"/>
        </w:rPr>
        <w:t>制药工程</w:t>
      </w:r>
      <w:r w:rsidRPr="00320FFA">
        <w:rPr>
          <w:rFonts w:ascii="宋体" w:hAnsi="宋体" w:hint="eastAsia"/>
          <w:sz w:val="36"/>
          <w:szCs w:val="36"/>
        </w:rPr>
        <w:t>》形成性考核任务</w:t>
      </w:r>
      <w:r>
        <w:rPr>
          <w:rFonts w:ascii="宋体" w:hAnsi="宋体" w:hint="eastAsia"/>
          <w:sz w:val="36"/>
          <w:szCs w:val="36"/>
        </w:rPr>
        <w:t>3</w:t>
      </w:r>
    </w:p>
    <w:p w:rsidR="00F96F1F" w:rsidRPr="006B7DB8" w:rsidRDefault="00F96F1F" w:rsidP="00F96F1F">
      <w:pPr>
        <w:spacing w:line="400" w:lineRule="exact"/>
        <w:rPr>
          <w:rFonts w:ascii="黑体" w:eastAsia="黑体" w:hAnsi="黑体"/>
          <w:sz w:val="28"/>
          <w:szCs w:val="28"/>
        </w:rPr>
      </w:pPr>
      <w:r>
        <w:rPr>
          <w:rFonts w:ascii="黑体" w:eastAsia="黑体" w:hAnsi="黑体" w:hint="eastAsia"/>
          <w:sz w:val="28"/>
          <w:szCs w:val="28"/>
        </w:rPr>
        <w:t>一、</w:t>
      </w:r>
      <w:r w:rsidRPr="006B7DB8">
        <w:rPr>
          <w:rFonts w:ascii="黑体" w:eastAsia="黑体" w:hAnsi="黑体" w:hint="eastAsia"/>
          <w:sz w:val="28"/>
          <w:szCs w:val="28"/>
        </w:rPr>
        <w:t>填空题</w:t>
      </w:r>
      <w:r>
        <w:rPr>
          <w:rFonts w:ascii="黑体" w:eastAsia="黑体" w:hAnsi="黑体" w:cs="Arial" w:hint="eastAsia"/>
          <w:color w:val="333333"/>
          <w:kern w:val="0"/>
          <w:sz w:val="28"/>
          <w:szCs w:val="28"/>
        </w:rPr>
        <w:t>(</w:t>
      </w:r>
      <w:r>
        <w:rPr>
          <w:rFonts w:ascii="黑体" w:eastAsia="黑体" w:hAnsi="黑体" w:cs="Arial" w:hint="eastAsia"/>
          <w:color w:val="333333"/>
          <w:sz w:val="28"/>
          <w:szCs w:val="28"/>
        </w:rPr>
        <w:t>1-10题，每空6</w:t>
      </w:r>
      <w:r>
        <w:rPr>
          <w:rFonts w:ascii="黑体" w:eastAsia="黑体" w:hAnsi="黑体" w:cs="Arial" w:hint="eastAsia"/>
          <w:color w:val="333333"/>
          <w:kern w:val="0"/>
          <w:sz w:val="28"/>
          <w:szCs w:val="28"/>
        </w:rPr>
        <w:t>分，</w:t>
      </w:r>
      <w:r>
        <w:rPr>
          <w:rFonts w:ascii="黑体" w:eastAsia="黑体" w:hAnsi="黑体" w:cs="Arial" w:hint="eastAsia"/>
          <w:color w:val="333333"/>
          <w:sz w:val="28"/>
          <w:szCs w:val="28"/>
        </w:rPr>
        <w:t>11-15题每空8分，</w:t>
      </w:r>
      <w:r>
        <w:rPr>
          <w:rFonts w:ascii="黑体" w:eastAsia="黑体" w:hAnsi="黑体" w:cs="Arial" w:hint="eastAsia"/>
          <w:color w:val="333333"/>
          <w:kern w:val="0"/>
          <w:sz w:val="28"/>
          <w:szCs w:val="28"/>
        </w:rPr>
        <w:t>共100分)</w:t>
      </w:r>
    </w:p>
    <w:p w:rsidR="00F96F1F" w:rsidRPr="00CC118E" w:rsidRDefault="00F96F1F" w:rsidP="00F96F1F">
      <w:pPr>
        <w:pStyle w:val="a5"/>
        <w:shd w:val="clear" w:color="auto" w:fill="FFFFFF"/>
        <w:spacing w:before="0" w:beforeAutospacing="0" w:after="150" w:afterAutospacing="0" w:line="700" w:lineRule="exact"/>
        <w:ind w:firstLineChars="100" w:firstLine="240"/>
        <w:rPr>
          <w:rFonts w:asciiTheme="minorEastAsia" w:eastAsiaTheme="minorEastAsia" w:hAnsiTheme="minorEastAsia" w:cs="Arial"/>
          <w:color w:val="333333"/>
        </w:rPr>
      </w:pPr>
      <w:r>
        <w:rPr>
          <w:rFonts w:asciiTheme="minorEastAsia" w:eastAsiaTheme="minorEastAsia" w:hAnsiTheme="minorEastAsia" w:cs="Arial" w:hint="eastAsia"/>
          <w:color w:val="333333"/>
        </w:rPr>
        <w:t>1.</w:t>
      </w:r>
      <w:r w:rsidRPr="00CC118E">
        <w:rPr>
          <w:rFonts w:asciiTheme="minorEastAsia" w:eastAsiaTheme="minorEastAsia" w:hAnsiTheme="minorEastAsia" w:cs="Arial" w:hint="eastAsia"/>
          <w:color w:val="333333"/>
        </w:rPr>
        <w:t>制药工程项目可行性研究主要包括：</w:t>
      </w:r>
      <w:r>
        <w:rPr>
          <w:rFonts w:asciiTheme="minorEastAsia" w:eastAsiaTheme="minorEastAsia" w:hAnsiTheme="minorEastAsia" w:cs="Arial" w:hint="eastAsia"/>
          <w:color w:val="333333"/>
          <w:u w:val="single"/>
        </w:rPr>
        <w:t xml:space="preserve">　　　　　　　</w:t>
      </w:r>
      <w:r w:rsidRPr="006B7DB8">
        <w:rPr>
          <w:rFonts w:asciiTheme="minorEastAsia" w:eastAsiaTheme="minorEastAsia" w:hAnsiTheme="minorEastAsia" w:cs="Arial" w:hint="eastAsia"/>
          <w:color w:val="333333"/>
        </w:rPr>
        <w:t>、</w:t>
      </w:r>
      <w:proofErr w:type="gramStart"/>
      <w:r>
        <w:rPr>
          <w:rFonts w:asciiTheme="minorEastAsia" w:eastAsiaTheme="minorEastAsia" w:hAnsiTheme="minorEastAsia" w:cs="Arial" w:hint="eastAsia"/>
          <w:color w:val="333333"/>
          <w:u w:val="single"/>
        </w:rPr>
        <w:t xml:space="preserve">　　　　　　　</w:t>
      </w:r>
      <w:proofErr w:type="gramEnd"/>
      <w:r w:rsidRPr="006B7DB8">
        <w:rPr>
          <w:rFonts w:asciiTheme="minorEastAsia" w:eastAsiaTheme="minorEastAsia" w:hAnsiTheme="minorEastAsia" w:cs="Arial" w:hint="eastAsia"/>
          <w:color w:val="333333"/>
        </w:rPr>
        <w:t>、</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三个阶段。</w:t>
      </w:r>
    </w:p>
    <w:p w:rsidR="00F96F1F" w:rsidRPr="00CC118E" w:rsidRDefault="00F96F1F" w:rsidP="00F96F1F">
      <w:pPr>
        <w:pStyle w:val="a5"/>
        <w:shd w:val="clear" w:color="auto" w:fill="FFFFFF"/>
        <w:spacing w:before="0" w:beforeAutospacing="0" w:after="150" w:afterAutospacing="0" w:line="700" w:lineRule="exact"/>
        <w:ind w:firstLineChars="100" w:firstLine="240"/>
        <w:rPr>
          <w:rFonts w:asciiTheme="minorEastAsia" w:eastAsiaTheme="minorEastAsia" w:hAnsiTheme="minorEastAsia" w:cs="Arial"/>
          <w:color w:val="333333"/>
        </w:rPr>
      </w:pPr>
      <w:r w:rsidRPr="00CC118E">
        <w:rPr>
          <w:rFonts w:asciiTheme="minorEastAsia" w:eastAsiaTheme="minorEastAsia" w:hAnsiTheme="minorEastAsia" w:cs="Arial" w:hint="eastAsia"/>
          <w:color w:val="333333"/>
        </w:rPr>
        <w:t>2.车间通常包括：</w:t>
      </w:r>
      <w:r>
        <w:rPr>
          <w:rFonts w:asciiTheme="minorEastAsia" w:eastAsiaTheme="minorEastAsia" w:hAnsiTheme="minorEastAsia" w:cs="Arial" w:hint="eastAsia"/>
          <w:color w:val="333333"/>
          <w:u w:val="single"/>
        </w:rPr>
        <w:t xml:space="preserve">　　　　　　</w:t>
      </w:r>
      <w:r w:rsidRPr="006B7DB8">
        <w:rPr>
          <w:rFonts w:asciiTheme="minorEastAsia" w:eastAsiaTheme="minorEastAsia" w:hAnsiTheme="minorEastAsia" w:cs="Arial" w:hint="eastAsia"/>
          <w:color w:val="333333"/>
        </w:rPr>
        <w:t>、</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两大种类型。</w:t>
      </w:r>
    </w:p>
    <w:p w:rsidR="00F96F1F" w:rsidRPr="00CC118E" w:rsidRDefault="00F96F1F" w:rsidP="00F96F1F">
      <w:pPr>
        <w:pStyle w:val="a5"/>
        <w:shd w:val="clear" w:color="auto" w:fill="FFFFFF"/>
        <w:spacing w:before="0" w:beforeAutospacing="0" w:after="150" w:afterAutospacing="0" w:line="700" w:lineRule="exact"/>
        <w:ind w:firstLineChars="100" w:firstLine="240"/>
        <w:rPr>
          <w:rFonts w:asciiTheme="minorEastAsia" w:eastAsiaTheme="minorEastAsia" w:hAnsiTheme="minorEastAsia" w:cs="Arial"/>
          <w:color w:val="333333"/>
        </w:rPr>
      </w:pPr>
      <w:r w:rsidRPr="00CC118E">
        <w:rPr>
          <w:rFonts w:asciiTheme="minorEastAsia" w:eastAsiaTheme="minorEastAsia" w:hAnsiTheme="minorEastAsia" w:cs="Arial" w:hint="eastAsia"/>
          <w:color w:val="333333"/>
        </w:rPr>
        <w:t>3.口服制剂的剂型越来越多，在西药口服制剂中最常见的有片剂</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颗粒剂。</w:t>
      </w:r>
    </w:p>
    <w:p w:rsidR="00F96F1F" w:rsidRPr="00CC118E" w:rsidRDefault="00F96F1F" w:rsidP="00F96F1F">
      <w:pPr>
        <w:pStyle w:val="a5"/>
        <w:shd w:val="clear" w:color="auto" w:fill="FFFFFF"/>
        <w:spacing w:before="0" w:beforeAutospacing="0" w:after="150" w:afterAutospacing="0" w:line="700" w:lineRule="exact"/>
        <w:ind w:firstLineChars="100" w:firstLine="240"/>
        <w:rPr>
          <w:rFonts w:asciiTheme="minorEastAsia" w:eastAsiaTheme="minorEastAsia" w:hAnsiTheme="minorEastAsia" w:cs="Arial"/>
          <w:color w:val="333333"/>
        </w:rPr>
      </w:pPr>
      <w:r w:rsidRPr="00CC118E">
        <w:rPr>
          <w:rFonts w:asciiTheme="minorEastAsia" w:eastAsiaTheme="minorEastAsia" w:hAnsiTheme="minorEastAsia" w:cs="Arial" w:hint="eastAsia"/>
          <w:color w:val="333333"/>
        </w:rPr>
        <w:t>4.燃料可分为固体燃料</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气体燃料。</w:t>
      </w:r>
    </w:p>
    <w:p w:rsidR="00F96F1F" w:rsidRPr="00CC118E" w:rsidRDefault="00F96F1F" w:rsidP="00F96F1F">
      <w:pPr>
        <w:pStyle w:val="a5"/>
        <w:shd w:val="clear" w:color="auto" w:fill="FFFFFF"/>
        <w:spacing w:before="0" w:beforeAutospacing="0" w:after="150" w:afterAutospacing="0" w:line="700" w:lineRule="exact"/>
        <w:ind w:firstLineChars="100" w:firstLine="240"/>
        <w:rPr>
          <w:rFonts w:asciiTheme="minorEastAsia" w:eastAsiaTheme="minorEastAsia" w:hAnsiTheme="minorEastAsia" w:cs="Arial"/>
          <w:color w:val="333333"/>
        </w:rPr>
      </w:pPr>
      <w:r w:rsidRPr="00CC118E">
        <w:rPr>
          <w:rFonts w:asciiTheme="minorEastAsia" w:eastAsiaTheme="minorEastAsia" w:hAnsiTheme="minorEastAsia" w:cs="Arial" w:hint="eastAsia"/>
          <w:color w:val="333333"/>
        </w:rPr>
        <w:t xml:space="preserve">5. </w:t>
      </w:r>
      <w:r>
        <w:rPr>
          <w:rFonts w:asciiTheme="minorEastAsia" w:eastAsiaTheme="minorEastAsia" w:hAnsiTheme="minorEastAsia" w:cs="Arial" w:hint="eastAsia"/>
          <w:color w:val="333333"/>
          <w:u w:val="single"/>
        </w:rPr>
        <w:t xml:space="preserve">　　　　　　　　　　</w:t>
      </w:r>
      <w:r w:rsidRPr="00CC118E">
        <w:rPr>
          <w:rFonts w:asciiTheme="minorEastAsia" w:eastAsiaTheme="minorEastAsia" w:hAnsiTheme="minorEastAsia" w:cs="Arial" w:hint="eastAsia"/>
          <w:color w:val="333333"/>
        </w:rPr>
        <w:t>是设计前期工作的核心，其报告是国家主管部门对工程项目进行评估和决策的依据。</w:t>
      </w:r>
    </w:p>
    <w:p w:rsidR="00F96F1F" w:rsidRPr="00CC118E" w:rsidRDefault="00F96F1F" w:rsidP="00F96F1F">
      <w:pPr>
        <w:pStyle w:val="a5"/>
        <w:shd w:val="clear" w:color="auto" w:fill="FFFFFF"/>
        <w:spacing w:before="0" w:beforeAutospacing="0" w:after="150" w:afterAutospacing="0" w:line="700" w:lineRule="exact"/>
        <w:ind w:firstLineChars="100" w:firstLine="240"/>
        <w:rPr>
          <w:rFonts w:asciiTheme="minorEastAsia" w:eastAsiaTheme="minorEastAsia" w:hAnsiTheme="minorEastAsia" w:cs="Arial"/>
          <w:color w:val="333333"/>
        </w:rPr>
      </w:pPr>
      <w:r w:rsidRPr="00CC118E">
        <w:rPr>
          <w:rFonts w:asciiTheme="minorEastAsia" w:eastAsiaTheme="minorEastAsia" w:hAnsiTheme="minorEastAsia" w:cs="Arial" w:hint="eastAsia"/>
          <w:color w:val="333333"/>
        </w:rPr>
        <w:t>6.工业区应设在城镇常年主导风的下风向，药厂厂址应设在工业区的</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位置。</w:t>
      </w:r>
    </w:p>
    <w:p w:rsidR="00F96F1F" w:rsidRPr="00CC118E" w:rsidRDefault="00F96F1F" w:rsidP="00F96F1F">
      <w:pPr>
        <w:pStyle w:val="a5"/>
        <w:shd w:val="clear" w:color="auto" w:fill="FFFFFF"/>
        <w:spacing w:before="0" w:beforeAutospacing="0" w:after="150" w:afterAutospacing="0" w:line="700" w:lineRule="exact"/>
        <w:ind w:firstLineChars="100" w:firstLine="240"/>
        <w:rPr>
          <w:rFonts w:asciiTheme="minorEastAsia" w:eastAsiaTheme="minorEastAsia" w:hAnsiTheme="minorEastAsia" w:cs="Arial"/>
          <w:color w:val="333333"/>
        </w:rPr>
      </w:pPr>
      <w:r>
        <w:rPr>
          <w:rFonts w:asciiTheme="minorEastAsia" w:eastAsiaTheme="minorEastAsia" w:hAnsiTheme="minorEastAsia" w:cs="Arial" w:hint="eastAsia"/>
          <w:color w:val="333333"/>
        </w:rPr>
        <w:lastRenderedPageBreak/>
        <w:t>7.</w:t>
      </w:r>
      <w:r w:rsidRPr="00CC118E">
        <w:rPr>
          <w:rFonts w:asciiTheme="minorEastAsia" w:eastAsiaTheme="minorEastAsia" w:hAnsiTheme="minorEastAsia" w:cs="Arial" w:hint="eastAsia"/>
          <w:color w:val="333333"/>
        </w:rPr>
        <w:t>一个工程项目从计划建设到交付生产的基本工作程序大致可分为设计前期、 设计中期和设计后期三个阶段，其中设计中期主要包括</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和</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w:t>
      </w:r>
    </w:p>
    <w:p w:rsidR="00F96F1F" w:rsidRPr="00CC118E" w:rsidRDefault="00F96F1F" w:rsidP="00F96F1F">
      <w:pPr>
        <w:pStyle w:val="a5"/>
        <w:shd w:val="clear" w:color="auto" w:fill="FFFFFF"/>
        <w:spacing w:before="0" w:beforeAutospacing="0" w:after="150" w:afterAutospacing="0" w:line="700" w:lineRule="exact"/>
        <w:ind w:firstLineChars="100" w:firstLine="240"/>
        <w:rPr>
          <w:rFonts w:asciiTheme="minorEastAsia" w:eastAsiaTheme="minorEastAsia" w:hAnsiTheme="minorEastAsia" w:cs="Arial"/>
          <w:color w:val="333333"/>
        </w:rPr>
      </w:pPr>
      <w:r w:rsidRPr="00CC118E">
        <w:rPr>
          <w:rFonts w:asciiTheme="minorEastAsia" w:eastAsiaTheme="minorEastAsia" w:hAnsiTheme="minorEastAsia" w:cs="Arial" w:hint="eastAsia"/>
          <w:color w:val="333333"/>
        </w:rPr>
        <w:t>8.片剂生产工艺中配料、制粒、干燥等流程是在</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级洁净区内进行。</w:t>
      </w:r>
    </w:p>
    <w:p w:rsidR="00F96F1F" w:rsidRPr="00CC118E" w:rsidRDefault="00F96F1F" w:rsidP="00F96F1F">
      <w:pPr>
        <w:pStyle w:val="a5"/>
        <w:shd w:val="clear" w:color="auto" w:fill="FFFFFF"/>
        <w:spacing w:before="0" w:beforeAutospacing="0" w:after="150" w:afterAutospacing="0" w:line="700" w:lineRule="exact"/>
        <w:ind w:leftChars="100" w:left="210"/>
        <w:rPr>
          <w:rFonts w:asciiTheme="minorEastAsia" w:eastAsiaTheme="minorEastAsia" w:hAnsiTheme="minorEastAsia" w:cs="Arial"/>
          <w:color w:val="333333"/>
        </w:rPr>
      </w:pPr>
      <w:r w:rsidRPr="00CC118E">
        <w:rPr>
          <w:rFonts w:asciiTheme="minorEastAsia" w:eastAsiaTheme="minorEastAsia" w:hAnsiTheme="minorEastAsia" w:cs="Arial" w:hint="eastAsia"/>
          <w:color w:val="333333"/>
        </w:rPr>
        <w:t>9.药品分析化验室通常有两个检验单元所组成，即</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和</w:t>
      </w:r>
      <w:proofErr w:type="gramStart"/>
      <w:r>
        <w:rPr>
          <w:rFonts w:asciiTheme="minorEastAsia" w:eastAsiaTheme="minorEastAsia" w:hAnsiTheme="minorEastAsia" w:cs="Arial" w:hint="eastAsia"/>
          <w:color w:val="333333"/>
          <w:u w:val="single"/>
        </w:rPr>
        <w:t xml:space="preserve">　　　　　　　</w:t>
      </w:r>
      <w:proofErr w:type="gramEnd"/>
      <w:r w:rsidRPr="00CC118E">
        <w:rPr>
          <w:rFonts w:asciiTheme="minorEastAsia" w:eastAsiaTheme="minorEastAsia" w:hAnsiTheme="minorEastAsia" w:cs="Arial" w:hint="eastAsia"/>
          <w:color w:val="333333"/>
        </w:rPr>
        <w:t>化验室。</w:t>
      </w:r>
    </w:p>
    <w:p w:rsidR="00F96F1F" w:rsidRDefault="00F96F1F" w:rsidP="00F96F1F">
      <w:pPr>
        <w:widowControl/>
        <w:spacing w:line="700" w:lineRule="exact"/>
        <w:ind w:firstLineChars="100" w:firstLine="240"/>
        <w:jc w:val="left"/>
        <w:rPr>
          <w:rFonts w:asciiTheme="minorEastAsia" w:hAnsiTheme="minorEastAsia" w:cs="Arial"/>
          <w:color w:val="333333"/>
          <w:sz w:val="24"/>
          <w:szCs w:val="24"/>
        </w:rPr>
      </w:pPr>
      <w:r w:rsidRPr="005E25EA">
        <w:rPr>
          <w:rFonts w:asciiTheme="minorEastAsia" w:hAnsiTheme="minorEastAsia" w:cs="Arial" w:hint="eastAsia"/>
          <w:color w:val="333333"/>
          <w:sz w:val="24"/>
          <w:szCs w:val="24"/>
        </w:rPr>
        <w:t>10、对于六叶涡轮式搅拌器，当其它条件相同时，采用</w:t>
      </w:r>
      <w:proofErr w:type="gramStart"/>
      <w:r w:rsidRPr="005E25EA">
        <w:rPr>
          <w:rFonts w:asciiTheme="minorEastAsia" w:hAnsiTheme="minorEastAsia" w:cs="Arial" w:hint="eastAsia"/>
          <w:color w:val="333333"/>
          <w:sz w:val="24"/>
          <w:szCs w:val="24"/>
          <w:u w:val="single"/>
        </w:rPr>
        <w:t xml:space="preserve">　　　　　　　</w:t>
      </w:r>
      <w:proofErr w:type="gramEnd"/>
      <w:r w:rsidRPr="005E25EA">
        <w:rPr>
          <w:rFonts w:asciiTheme="minorEastAsia" w:hAnsiTheme="minorEastAsia" w:cs="Arial" w:hint="eastAsia"/>
          <w:color w:val="333333"/>
          <w:sz w:val="24"/>
          <w:szCs w:val="24"/>
        </w:rPr>
        <w:t>涡轮提供人的功率最大。</w:t>
      </w:r>
    </w:p>
    <w:p w:rsidR="00F96F1F" w:rsidRPr="00F96F1F" w:rsidRDefault="00F96F1F" w:rsidP="00F96F1F">
      <w:pPr>
        <w:widowControl/>
        <w:spacing w:line="700" w:lineRule="exact"/>
        <w:ind w:firstLineChars="700" w:firstLine="2520"/>
        <w:jc w:val="left"/>
        <w:rPr>
          <w:rFonts w:asciiTheme="minorEastAsia" w:hAnsiTheme="minorEastAsia" w:cs="Arial"/>
          <w:color w:val="333333"/>
          <w:kern w:val="0"/>
          <w:sz w:val="24"/>
          <w:szCs w:val="24"/>
        </w:rPr>
      </w:pPr>
      <w:r w:rsidRPr="00320FFA">
        <w:rPr>
          <w:rFonts w:ascii="宋体" w:hAnsi="宋体" w:hint="eastAsia"/>
          <w:sz w:val="36"/>
          <w:szCs w:val="36"/>
        </w:rPr>
        <w:t>《</w:t>
      </w:r>
      <w:r>
        <w:rPr>
          <w:rFonts w:ascii="宋体" w:hAnsi="宋体" w:hint="eastAsia"/>
          <w:sz w:val="36"/>
          <w:szCs w:val="36"/>
        </w:rPr>
        <w:t>制药工程</w:t>
      </w:r>
      <w:r w:rsidRPr="00320FFA">
        <w:rPr>
          <w:rFonts w:ascii="宋体" w:hAnsi="宋体" w:hint="eastAsia"/>
          <w:sz w:val="36"/>
          <w:szCs w:val="36"/>
        </w:rPr>
        <w:t>》形成性考核任务</w:t>
      </w:r>
      <w:r>
        <w:rPr>
          <w:rFonts w:ascii="宋体" w:hAnsi="宋体" w:hint="eastAsia"/>
          <w:sz w:val="36"/>
          <w:szCs w:val="36"/>
        </w:rPr>
        <w:t>4</w:t>
      </w:r>
    </w:p>
    <w:p w:rsidR="00F96F1F" w:rsidRPr="005E25EA" w:rsidRDefault="00F96F1F" w:rsidP="00F96F1F">
      <w:pPr>
        <w:spacing w:line="400" w:lineRule="exact"/>
        <w:rPr>
          <w:rFonts w:ascii="黑体" w:eastAsia="黑体" w:hAnsi="黑体"/>
          <w:sz w:val="28"/>
          <w:szCs w:val="28"/>
        </w:rPr>
      </w:pPr>
      <w:r w:rsidRPr="005E25EA">
        <w:rPr>
          <w:rFonts w:ascii="黑体" w:eastAsia="黑体" w:hAnsi="黑体" w:hint="eastAsia"/>
          <w:sz w:val="28"/>
          <w:szCs w:val="28"/>
        </w:rPr>
        <w:t>一、名词解释</w:t>
      </w:r>
      <w:r>
        <w:rPr>
          <w:rFonts w:ascii="黑体" w:eastAsia="黑体" w:hAnsi="黑体" w:cs="Arial" w:hint="eastAsia"/>
          <w:color w:val="333333"/>
          <w:kern w:val="0"/>
          <w:sz w:val="28"/>
          <w:szCs w:val="28"/>
        </w:rPr>
        <w:t>(</w:t>
      </w:r>
      <w:r>
        <w:rPr>
          <w:rFonts w:ascii="黑体" w:eastAsia="黑体" w:hAnsi="黑体" w:cs="Arial" w:hint="eastAsia"/>
          <w:color w:val="333333"/>
          <w:sz w:val="28"/>
          <w:szCs w:val="28"/>
        </w:rPr>
        <w:t>1、2</w:t>
      </w:r>
      <w:proofErr w:type="gramStart"/>
      <w:r>
        <w:rPr>
          <w:rFonts w:ascii="黑体" w:eastAsia="黑体" w:hAnsi="黑体" w:cs="Arial" w:hint="eastAsia"/>
          <w:color w:val="333333"/>
          <w:sz w:val="28"/>
          <w:szCs w:val="28"/>
        </w:rPr>
        <w:t>两</w:t>
      </w:r>
      <w:proofErr w:type="gramEnd"/>
      <w:r>
        <w:rPr>
          <w:rFonts w:ascii="黑体" w:eastAsia="黑体" w:hAnsi="黑体" w:cs="Arial" w:hint="eastAsia"/>
          <w:color w:val="333333"/>
          <w:sz w:val="28"/>
          <w:szCs w:val="28"/>
        </w:rPr>
        <w:t>题每题10分，第3小题5分，</w:t>
      </w:r>
      <w:r>
        <w:rPr>
          <w:rFonts w:ascii="黑体" w:eastAsia="黑体" w:hAnsi="黑体" w:cs="Arial" w:hint="eastAsia"/>
          <w:color w:val="333333"/>
          <w:kern w:val="0"/>
          <w:sz w:val="28"/>
          <w:szCs w:val="28"/>
        </w:rPr>
        <w:t>共25分)</w:t>
      </w:r>
    </w:p>
    <w:p w:rsidR="00F96F1F" w:rsidRPr="005E25EA" w:rsidRDefault="00F96F1F" w:rsidP="00F96F1F">
      <w:pPr>
        <w:spacing w:line="400" w:lineRule="exact"/>
        <w:rPr>
          <w:rFonts w:asciiTheme="minorEastAsia" w:hAnsiTheme="minorEastAsia"/>
          <w:sz w:val="24"/>
          <w:szCs w:val="24"/>
        </w:rPr>
      </w:pPr>
      <w:r>
        <w:rPr>
          <w:rFonts w:asciiTheme="minorEastAsia" w:hAnsiTheme="minorEastAsia" w:hint="eastAsia"/>
          <w:sz w:val="24"/>
          <w:szCs w:val="24"/>
        </w:rPr>
        <w:t>1、</w:t>
      </w:r>
      <w:r w:rsidRPr="005E25EA">
        <w:rPr>
          <w:rFonts w:asciiTheme="minorEastAsia" w:hAnsiTheme="minorEastAsia" w:hint="eastAsia"/>
          <w:sz w:val="24"/>
          <w:szCs w:val="24"/>
        </w:rPr>
        <w:t xml:space="preserve">液体制剂 </w:t>
      </w:r>
    </w:p>
    <w:p w:rsidR="00F96F1F" w:rsidRDefault="00F96F1F" w:rsidP="00F96F1F">
      <w:pPr>
        <w:spacing w:line="400" w:lineRule="exact"/>
        <w:rPr>
          <w:rFonts w:asciiTheme="minorEastAsia" w:hAnsiTheme="minorEastAsia"/>
          <w:sz w:val="24"/>
          <w:szCs w:val="24"/>
        </w:rPr>
      </w:pPr>
      <w:r>
        <w:rPr>
          <w:rFonts w:asciiTheme="minorEastAsia" w:hAnsiTheme="minorEastAsia" w:hint="eastAsia"/>
          <w:sz w:val="24"/>
          <w:szCs w:val="24"/>
        </w:rPr>
        <w:t>2、</w:t>
      </w:r>
      <w:r w:rsidRPr="005E25EA">
        <w:rPr>
          <w:rFonts w:asciiTheme="minorEastAsia" w:hAnsiTheme="minorEastAsia" w:hint="eastAsia"/>
          <w:sz w:val="24"/>
          <w:szCs w:val="24"/>
        </w:rPr>
        <w:t xml:space="preserve">中药合计  </w:t>
      </w:r>
    </w:p>
    <w:p w:rsidR="00F96F1F" w:rsidRDefault="00F96F1F" w:rsidP="00F96F1F">
      <w:pPr>
        <w:spacing w:line="400" w:lineRule="exact"/>
        <w:rPr>
          <w:rFonts w:asciiTheme="minorEastAsia" w:hAnsiTheme="minorEastAsia"/>
          <w:sz w:val="24"/>
          <w:szCs w:val="24"/>
        </w:rPr>
      </w:pPr>
      <w:r>
        <w:rPr>
          <w:rFonts w:asciiTheme="minorEastAsia" w:hAnsiTheme="minorEastAsia" w:hint="eastAsia"/>
          <w:sz w:val="24"/>
          <w:szCs w:val="24"/>
        </w:rPr>
        <w:t>3、</w:t>
      </w:r>
      <w:r w:rsidRPr="005E25EA">
        <w:rPr>
          <w:rFonts w:asciiTheme="minorEastAsia" w:hAnsiTheme="minorEastAsia" w:hint="eastAsia"/>
          <w:sz w:val="24"/>
          <w:szCs w:val="24"/>
        </w:rPr>
        <w:t xml:space="preserve">质量体系 </w:t>
      </w:r>
    </w:p>
    <w:p w:rsidR="00F96F1F" w:rsidRPr="005E25EA" w:rsidRDefault="00F96F1F" w:rsidP="00F96F1F">
      <w:pPr>
        <w:spacing w:line="400" w:lineRule="exact"/>
        <w:rPr>
          <w:rFonts w:ascii="黑体" w:eastAsia="黑体" w:hAnsi="黑体"/>
          <w:sz w:val="28"/>
          <w:szCs w:val="28"/>
        </w:rPr>
      </w:pPr>
      <w:r>
        <w:rPr>
          <w:rFonts w:ascii="黑体" w:eastAsia="黑体" w:hAnsi="黑体" w:hint="eastAsia"/>
          <w:sz w:val="28"/>
          <w:szCs w:val="28"/>
        </w:rPr>
        <w:t>二</w:t>
      </w:r>
      <w:r w:rsidRPr="005E25EA">
        <w:rPr>
          <w:rFonts w:ascii="黑体" w:eastAsia="黑体" w:hAnsi="黑体" w:hint="eastAsia"/>
          <w:sz w:val="28"/>
          <w:szCs w:val="28"/>
        </w:rPr>
        <w:t>、</w:t>
      </w:r>
      <w:r>
        <w:rPr>
          <w:rFonts w:ascii="黑体" w:eastAsia="黑体" w:hAnsi="黑体" w:hint="eastAsia"/>
          <w:sz w:val="28"/>
          <w:szCs w:val="28"/>
        </w:rPr>
        <w:t>简答题</w:t>
      </w:r>
      <w:r>
        <w:rPr>
          <w:rFonts w:ascii="黑体" w:eastAsia="黑体" w:hAnsi="黑体" w:cs="Arial" w:hint="eastAsia"/>
          <w:color w:val="333333"/>
          <w:kern w:val="0"/>
          <w:sz w:val="28"/>
          <w:szCs w:val="28"/>
        </w:rPr>
        <w:t>(</w:t>
      </w:r>
      <w:r>
        <w:rPr>
          <w:rFonts w:ascii="黑体" w:eastAsia="黑体" w:hAnsi="黑体" w:cs="Arial" w:hint="eastAsia"/>
          <w:color w:val="333333"/>
          <w:sz w:val="28"/>
          <w:szCs w:val="28"/>
        </w:rPr>
        <w:t>每小题15分，</w:t>
      </w:r>
      <w:r>
        <w:rPr>
          <w:rFonts w:ascii="黑体" w:eastAsia="黑体" w:hAnsi="黑体" w:cs="Arial" w:hint="eastAsia"/>
          <w:color w:val="333333"/>
          <w:kern w:val="0"/>
          <w:sz w:val="28"/>
          <w:szCs w:val="28"/>
        </w:rPr>
        <w:t>共75分)</w:t>
      </w:r>
    </w:p>
    <w:p w:rsidR="00F96F1F" w:rsidRPr="005E25EA" w:rsidRDefault="00F96F1F" w:rsidP="00F96F1F">
      <w:pPr>
        <w:spacing w:line="400" w:lineRule="exact"/>
        <w:rPr>
          <w:rFonts w:asciiTheme="minorEastAsia" w:hAnsiTheme="minorEastAsia"/>
          <w:sz w:val="24"/>
          <w:szCs w:val="24"/>
        </w:rPr>
      </w:pPr>
      <w:r>
        <w:rPr>
          <w:rFonts w:asciiTheme="minorEastAsia" w:hAnsiTheme="minorEastAsia" w:hint="eastAsia"/>
          <w:sz w:val="24"/>
          <w:szCs w:val="24"/>
        </w:rPr>
        <w:t>1</w:t>
      </w:r>
      <w:r w:rsidRPr="005E25EA">
        <w:rPr>
          <w:rFonts w:asciiTheme="minorEastAsia" w:hAnsiTheme="minorEastAsia" w:hint="eastAsia"/>
          <w:sz w:val="24"/>
          <w:szCs w:val="24"/>
        </w:rPr>
        <w:t>、简述制药厂厂址选择程序。</w:t>
      </w:r>
    </w:p>
    <w:p w:rsidR="00F96F1F" w:rsidRPr="005E25EA" w:rsidRDefault="00F96F1F" w:rsidP="00F96F1F">
      <w:pPr>
        <w:spacing w:line="400" w:lineRule="exact"/>
        <w:rPr>
          <w:rFonts w:asciiTheme="minorEastAsia" w:hAnsiTheme="minorEastAsia"/>
          <w:sz w:val="24"/>
          <w:szCs w:val="24"/>
        </w:rPr>
      </w:pPr>
      <w:r>
        <w:rPr>
          <w:rFonts w:asciiTheme="minorEastAsia" w:hAnsiTheme="minorEastAsia" w:hint="eastAsia"/>
          <w:sz w:val="24"/>
          <w:szCs w:val="24"/>
        </w:rPr>
        <w:t>2</w:t>
      </w:r>
      <w:r w:rsidRPr="005E25EA">
        <w:rPr>
          <w:rFonts w:asciiTheme="minorEastAsia" w:hAnsiTheme="minorEastAsia" w:hint="eastAsia"/>
          <w:sz w:val="24"/>
          <w:szCs w:val="24"/>
        </w:rPr>
        <w:t>、简</w:t>
      </w:r>
      <w:proofErr w:type="gramStart"/>
      <w:r w:rsidRPr="005E25EA">
        <w:rPr>
          <w:rFonts w:asciiTheme="minorEastAsia" w:hAnsiTheme="minorEastAsia" w:hint="eastAsia"/>
          <w:sz w:val="24"/>
          <w:szCs w:val="24"/>
        </w:rPr>
        <w:t>答生产</w:t>
      </w:r>
      <w:proofErr w:type="gramEnd"/>
      <w:r w:rsidRPr="005E25EA">
        <w:rPr>
          <w:rFonts w:asciiTheme="minorEastAsia" w:hAnsiTheme="minorEastAsia" w:hint="eastAsia"/>
          <w:sz w:val="24"/>
          <w:szCs w:val="24"/>
        </w:rPr>
        <w:t>工艺设计的目的。</w:t>
      </w:r>
    </w:p>
    <w:p w:rsidR="00F96F1F" w:rsidRPr="005E25EA" w:rsidRDefault="00F96F1F" w:rsidP="00F96F1F">
      <w:pPr>
        <w:spacing w:line="400" w:lineRule="exact"/>
        <w:rPr>
          <w:rFonts w:asciiTheme="minorEastAsia" w:hAnsiTheme="minorEastAsia"/>
          <w:sz w:val="24"/>
          <w:szCs w:val="24"/>
        </w:rPr>
      </w:pPr>
      <w:r>
        <w:rPr>
          <w:rFonts w:asciiTheme="minorEastAsia" w:hAnsiTheme="minorEastAsia" w:hint="eastAsia"/>
          <w:sz w:val="24"/>
          <w:szCs w:val="24"/>
        </w:rPr>
        <w:t>3</w:t>
      </w:r>
      <w:r w:rsidRPr="005E25EA">
        <w:rPr>
          <w:rFonts w:asciiTheme="minorEastAsia" w:hAnsiTheme="minorEastAsia" w:hint="eastAsia"/>
          <w:sz w:val="24"/>
          <w:szCs w:val="24"/>
        </w:rPr>
        <w:t>、简答废水处理的基本方法。</w:t>
      </w:r>
    </w:p>
    <w:p w:rsidR="00F96F1F" w:rsidRPr="005E25EA" w:rsidRDefault="00F96F1F" w:rsidP="00F96F1F">
      <w:pPr>
        <w:spacing w:line="400" w:lineRule="exact"/>
        <w:rPr>
          <w:rFonts w:asciiTheme="minorEastAsia" w:hAnsiTheme="minorEastAsia"/>
          <w:sz w:val="24"/>
          <w:szCs w:val="24"/>
        </w:rPr>
      </w:pPr>
      <w:r>
        <w:rPr>
          <w:rFonts w:asciiTheme="minorEastAsia" w:hAnsiTheme="minorEastAsia" w:hint="eastAsia"/>
          <w:sz w:val="24"/>
          <w:szCs w:val="24"/>
        </w:rPr>
        <w:t>4</w:t>
      </w:r>
      <w:r w:rsidRPr="005E25EA">
        <w:rPr>
          <w:rFonts w:asciiTheme="minorEastAsia" w:hAnsiTheme="minorEastAsia" w:hint="eastAsia"/>
          <w:sz w:val="24"/>
          <w:szCs w:val="24"/>
        </w:rPr>
        <w:t>、简答对制药工业废渣的常用处理方法。</w:t>
      </w:r>
    </w:p>
    <w:p w:rsidR="00F96F1F" w:rsidRPr="005E25EA" w:rsidRDefault="00F96F1F" w:rsidP="00F96F1F">
      <w:pPr>
        <w:spacing w:line="400" w:lineRule="exact"/>
        <w:rPr>
          <w:rFonts w:asciiTheme="minorEastAsia" w:hAnsiTheme="minorEastAsia"/>
          <w:sz w:val="24"/>
          <w:szCs w:val="24"/>
        </w:rPr>
      </w:pPr>
      <w:r>
        <w:rPr>
          <w:rFonts w:asciiTheme="minorEastAsia" w:hAnsiTheme="minorEastAsia" w:hint="eastAsia"/>
          <w:sz w:val="24"/>
          <w:szCs w:val="24"/>
        </w:rPr>
        <w:t>5</w:t>
      </w:r>
      <w:r w:rsidRPr="005E25EA">
        <w:rPr>
          <w:rFonts w:asciiTheme="minorEastAsia" w:hAnsiTheme="minorEastAsia" w:hint="eastAsia"/>
          <w:sz w:val="24"/>
          <w:szCs w:val="24"/>
        </w:rPr>
        <w:t>、简答片剂生产过程压片过程中各种问题的原因。</w:t>
      </w:r>
    </w:p>
    <w:p w:rsidR="00F96F1F" w:rsidRPr="00F96F1F" w:rsidRDefault="00F96F1F" w:rsidP="00F96F1F">
      <w:pPr>
        <w:spacing w:line="360" w:lineRule="auto"/>
        <w:ind w:right="-118" w:firstLine="420"/>
        <w:rPr>
          <w:rFonts w:ascii="宋体" w:hAnsi="宋体"/>
          <w:sz w:val="24"/>
        </w:rPr>
      </w:pPr>
    </w:p>
    <w:p w:rsidR="00F96F1F" w:rsidRPr="00F96F1F" w:rsidRDefault="00F96F1F">
      <w:pPr>
        <w:widowControl/>
        <w:jc w:val="left"/>
        <w:rPr>
          <w:rFonts w:ascii="黑体" w:eastAsia="黑体" w:hAnsi="黑体"/>
          <w:b/>
          <w:sz w:val="30"/>
          <w:szCs w:val="30"/>
        </w:rPr>
      </w:pPr>
    </w:p>
    <w:p w:rsidR="00F96F1F" w:rsidRDefault="00F96F1F">
      <w:pPr>
        <w:widowControl/>
        <w:jc w:val="left"/>
        <w:rPr>
          <w:rFonts w:ascii="黑体" w:eastAsia="黑体" w:hAnsi="黑体"/>
          <w:b/>
          <w:sz w:val="30"/>
          <w:szCs w:val="30"/>
        </w:rPr>
      </w:pPr>
      <w:r>
        <w:rPr>
          <w:rFonts w:ascii="黑体" w:eastAsia="黑体" w:hAnsi="黑体"/>
          <w:b/>
          <w:sz w:val="30"/>
          <w:szCs w:val="30"/>
        </w:rPr>
        <w:br w:type="page"/>
      </w:r>
    </w:p>
    <w:p w:rsidR="00841B0C" w:rsidRPr="00353668" w:rsidRDefault="00841B0C" w:rsidP="00841B0C">
      <w:pPr>
        <w:spacing w:line="500" w:lineRule="exact"/>
        <w:jc w:val="center"/>
        <w:rPr>
          <w:rFonts w:ascii="黑体" w:eastAsia="黑体" w:hAnsi="黑体"/>
          <w:b/>
          <w:sz w:val="30"/>
          <w:szCs w:val="30"/>
        </w:rPr>
      </w:pPr>
      <w:r>
        <w:rPr>
          <w:rFonts w:ascii="黑体" w:eastAsia="黑体" w:hAnsi="黑体" w:hint="eastAsia"/>
          <w:b/>
          <w:sz w:val="30"/>
          <w:szCs w:val="30"/>
        </w:rPr>
        <w:lastRenderedPageBreak/>
        <w:t>药学</w:t>
      </w:r>
      <w:r w:rsidRPr="00353668">
        <w:rPr>
          <w:rFonts w:ascii="黑体" w:eastAsia="黑体" w:hAnsi="黑体" w:hint="eastAsia"/>
          <w:b/>
          <w:sz w:val="30"/>
          <w:szCs w:val="30"/>
        </w:rPr>
        <w:t>专科《</w:t>
      </w:r>
      <w:r>
        <w:rPr>
          <w:rFonts w:ascii="黑体" w:eastAsia="黑体" w:hAnsi="黑体" w:hint="eastAsia"/>
          <w:b/>
          <w:sz w:val="30"/>
          <w:szCs w:val="30"/>
        </w:rPr>
        <w:t>制药工程</w:t>
      </w:r>
      <w:r w:rsidRPr="00353668">
        <w:rPr>
          <w:rFonts w:ascii="黑体" w:eastAsia="黑体" w:hAnsi="黑体" w:hint="eastAsia"/>
          <w:b/>
          <w:sz w:val="30"/>
          <w:szCs w:val="30"/>
        </w:rPr>
        <w:t>》</w:t>
      </w:r>
      <w:r w:rsidR="004A1AF3">
        <w:rPr>
          <w:rFonts w:ascii="黑体" w:eastAsia="黑体" w:hAnsi="黑体" w:hint="eastAsia"/>
          <w:b/>
          <w:sz w:val="30"/>
          <w:szCs w:val="30"/>
        </w:rPr>
        <w:t>综合测试</w:t>
      </w:r>
      <w:bookmarkStart w:id="0" w:name="_GoBack"/>
      <w:bookmarkEnd w:id="0"/>
      <w:r w:rsidRPr="00353668">
        <w:rPr>
          <w:rFonts w:ascii="黑体" w:eastAsia="黑体" w:hAnsi="黑体" w:hint="eastAsia"/>
          <w:b/>
          <w:sz w:val="30"/>
          <w:szCs w:val="30"/>
        </w:rPr>
        <w:t>试题</w:t>
      </w:r>
    </w:p>
    <w:p w:rsidR="00841B0C" w:rsidRPr="00353668" w:rsidRDefault="00841B0C" w:rsidP="00841B0C">
      <w:pPr>
        <w:spacing w:line="500" w:lineRule="exact"/>
        <w:jc w:val="center"/>
        <w:rPr>
          <w:b/>
          <w:sz w:val="28"/>
          <w:szCs w:val="28"/>
        </w:rPr>
      </w:pPr>
      <w:r w:rsidRPr="00353668">
        <w:rPr>
          <w:rFonts w:hint="eastAsia"/>
          <w:b/>
          <w:sz w:val="28"/>
          <w:szCs w:val="28"/>
        </w:rPr>
        <w:t>姓名：　　　　　　　得分：</w:t>
      </w:r>
    </w:p>
    <w:p w:rsidR="00841B0C" w:rsidRPr="00994AB5" w:rsidRDefault="00841B0C" w:rsidP="00841B0C">
      <w:pPr>
        <w:spacing w:line="500" w:lineRule="exact"/>
        <w:rPr>
          <w:b/>
          <w:sz w:val="28"/>
          <w:szCs w:val="28"/>
        </w:rPr>
      </w:pPr>
      <w:r>
        <w:rPr>
          <w:rFonts w:hint="eastAsia"/>
          <w:b/>
          <w:sz w:val="28"/>
          <w:szCs w:val="28"/>
        </w:rPr>
        <w:t>一、</w:t>
      </w:r>
      <w:r w:rsidRPr="00994AB5">
        <w:rPr>
          <w:rFonts w:hint="eastAsia"/>
          <w:b/>
          <w:sz w:val="28"/>
          <w:szCs w:val="28"/>
        </w:rPr>
        <w:t>名词解释</w:t>
      </w:r>
      <w:r>
        <w:rPr>
          <w:rFonts w:hint="eastAsia"/>
          <w:b/>
          <w:sz w:val="28"/>
          <w:szCs w:val="28"/>
        </w:rPr>
        <w:t>（每小题</w:t>
      </w:r>
      <w:r>
        <w:rPr>
          <w:rFonts w:hint="eastAsia"/>
          <w:b/>
          <w:sz w:val="28"/>
          <w:szCs w:val="28"/>
        </w:rPr>
        <w:t>5</w:t>
      </w:r>
      <w:r>
        <w:rPr>
          <w:rFonts w:hint="eastAsia"/>
          <w:b/>
          <w:sz w:val="28"/>
          <w:szCs w:val="28"/>
        </w:rPr>
        <w:t>分，共</w:t>
      </w:r>
      <w:r>
        <w:rPr>
          <w:rFonts w:hint="eastAsia"/>
          <w:b/>
          <w:sz w:val="28"/>
          <w:szCs w:val="28"/>
        </w:rPr>
        <w:t>25</w:t>
      </w:r>
      <w:r>
        <w:rPr>
          <w:rFonts w:hint="eastAsia"/>
          <w:b/>
          <w:sz w:val="28"/>
          <w:szCs w:val="28"/>
        </w:rPr>
        <w:t>分）</w:t>
      </w:r>
    </w:p>
    <w:p w:rsidR="00841B0C" w:rsidRPr="003065B3" w:rsidRDefault="00841B0C" w:rsidP="00841B0C">
      <w:pPr>
        <w:spacing w:line="500" w:lineRule="exact"/>
        <w:rPr>
          <w:rFonts w:ascii="宋体" w:hAnsi="宋体"/>
          <w:sz w:val="24"/>
        </w:rPr>
      </w:pPr>
      <w:r w:rsidRPr="003065B3">
        <w:rPr>
          <w:rFonts w:ascii="宋体" w:hAnsi="宋体" w:hint="eastAsia"/>
          <w:sz w:val="24"/>
        </w:rPr>
        <w:t xml:space="preserve">1、拟胆碱药 </w:t>
      </w:r>
    </w:p>
    <w:p w:rsidR="00841B0C" w:rsidRPr="003065B3" w:rsidRDefault="00841B0C" w:rsidP="00841B0C">
      <w:pPr>
        <w:spacing w:line="500" w:lineRule="exact"/>
        <w:rPr>
          <w:rFonts w:ascii="宋体" w:hAnsi="宋体"/>
          <w:sz w:val="24"/>
        </w:rPr>
      </w:pPr>
      <w:r w:rsidRPr="003065B3">
        <w:rPr>
          <w:rFonts w:ascii="宋体" w:hAnsi="宋体" w:hint="eastAsia"/>
          <w:sz w:val="24"/>
        </w:rPr>
        <w:t xml:space="preserve">2、生物电子等排体 </w:t>
      </w:r>
    </w:p>
    <w:p w:rsidR="00841B0C" w:rsidRPr="003065B3" w:rsidRDefault="00841B0C" w:rsidP="00841B0C">
      <w:pPr>
        <w:spacing w:line="500" w:lineRule="exact"/>
        <w:rPr>
          <w:rFonts w:ascii="宋体" w:hAnsi="宋体"/>
          <w:sz w:val="24"/>
        </w:rPr>
      </w:pPr>
      <w:r w:rsidRPr="003065B3">
        <w:rPr>
          <w:rFonts w:ascii="宋体" w:hAnsi="宋体" w:hint="eastAsia"/>
          <w:sz w:val="24"/>
        </w:rPr>
        <w:t>3电子等排体：</w:t>
      </w:r>
    </w:p>
    <w:p w:rsidR="00841B0C" w:rsidRPr="003065B3" w:rsidRDefault="00841B0C" w:rsidP="00841B0C">
      <w:pPr>
        <w:spacing w:line="500" w:lineRule="exact"/>
        <w:rPr>
          <w:rFonts w:ascii="宋体" w:hAnsi="宋体"/>
          <w:sz w:val="24"/>
        </w:rPr>
      </w:pPr>
      <w:r w:rsidRPr="003065B3">
        <w:rPr>
          <w:rFonts w:ascii="宋体" w:hAnsi="宋体" w:hint="eastAsia"/>
          <w:sz w:val="24"/>
        </w:rPr>
        <w:t xml:space="preserve">4、绿地率 </w:t>
      </w:r>
    </w:p>
    <w:p w:rsidR="00841B0C" w:rsidRPr="003065B3" w:rsidRDefault="00841B0C" w:rsidP="00841B0C">
      <w:pPr>
        <w:spacing w:line="500" w:lineRule="exact"/>
        <w:rPr>
          <w:rFonts w:ascii="宋体" w:hAnsi="宋体"/>
          <w:sz w:val="24"/>
        </w:rPr>
      </w:pPr>
      <w:r w:rsidRPr="003065B3">
        <w:rPr>
          <w:rFonts w:ascii="宋体" w:hAnsi="宋体" w:hint="eastAsia"/>
          <w:sz w:val="24"/>
        </w:rPr>
        <w:t xml:space="preserve">5、制药企业洁净厂房 </w:t>
      </w:r>
    </w:p>
    <w:p w:rsidR="00841B0C" w:rsidRPr="00994AB5" w:rsidRDefault="00841B0C" w:rsidP="00841B0C">
      <w:pPr>
        <w:spacing w:line="500" w:lineRule="exact"/>
        <w:rPr>
          <w:b/>
          <w:sz w:val="28"/>
          <w:szCs w:val="28"/>
        </w:rPr>
      </w:pPr>
      <w:r>
        <w:rPr>
          <w:rFonts w:hint="eastAsia"/>
          <w:b/>
          <w:sz w:val="28"/>
          <w:szCs w:val="28"/>
        </w:rPr>
        <w:t>二、</w:t>
      </w:r>
      <w:r w:rsidRPr="00994AB5">
        <w:rPr>
          <w:rFonts w:hint="eastAsia"/>
          <w:b/>
          <w:sz w:val="28"/>
          <w:szCs w:val="28"/>
        </w:rPr>
        <w:t>判断</w:t>
      </w:r>
      <w:r>
        <w:rPr>
          <w:rFonts w:hint="eastAsia"/>
          <w:b/>
          <w:sz w:val="28"/>
          <w:szCs w:val="28"/>
        </w:rPr>
        <w:t>题（每小题</w:t>
      </w:r>
      <w:r>
        <w:rPr>
          <w:rFonts w:hint="eastAsia"/>
          <w:b/>
          <w:sz w:val="28"/>
          <w:szCs w:val="28"/>
        </w:rPr>
        <w:t>2</w:t>
      </w:r>
      <w:r>
        <w:rPr>
          <w:rFonts w:hint="eastAsia"/>
          <w:b/>
          <w:sz w:val="28"/>
          <w:szCs w:val="28"/>
        </w:rPr>
        <w:t>分，共</w:t>
      </w:r>
      <w:r>
        <w:rPr>
          <w:rFonts w:hint="eastAsia"/>
          <w:b/>
          <w:sz w:val="28"/>
          <w:szCs w:val="28"/>
        </w:rPr>
        <w:t>30</w:t>
      </w:r>
      <w:r>
        <w:rPr>
          <w:rFonts w:hint="eastAsia"/>
          <w:b/>
          <w:sz w:val="28"/>
          <w:szCs w:val="28"/>
        </w:rPr>
        <w:t>分）</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 xml:space="preserve">1．流浸膏经喷雾干燥后，可获无菌产品。（　　</w:t>
      </w:r>
      <w:proofErr w:type="gramStart"/>
      <w:r w:rsidRPr="003065B3">
        <w:rPr>
          <w:rFonts w:ascii="宋体" w:hAnsi="宋体" w:hint="eastAsia"/>
          <w:sz w:val="24"/>
        </w:rPr>
        <w:t xml:space="preserve">　</w:t>
      </w:r>
      <w:proofErr w:type="gramEnd"/>
      <w:r w:rsidRPr="003065B3">
        <w:rPr>
          <w:rFonts w:ascii="宋体" w:hAnsi="宋体" w:hint="eastAsia"/>
          <w:sz w:val="24"/>
        </w:rPr>
        <w:t xml:space="preserve">） </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2．包衣片心外形</w:t>
      </w:r>
      <w:proofErr w:type="gramStart"/>
      <w:r w:rsidRPr="003065B3">
        <w:rPr>
          <w:rFonts w:ascii="宋体" w:hAnsi="宋体" w:hint="eastAsia"/>
          <w:sz w:val="24"/>
        </w:rPr>
        <w:t>具深弧度</w:t>
      </w:r>
      <w:proofErr w:type="gramEnd"/>
      <w:r w:rsidRPr="003065B3">
        <w:rPr>
          <w:rFonts w:ascii="宋体" w:hAnsi="宋体" w:hint="eastAsia"/>
          <w:sz w:val="24"/>
        </w:rPr>
        <w:t>，宜采用深凹形冲头，包衣片心需有一定的硬度。</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r w:rsidRPr="003065B3">
        <w:rPr>
          <w:rFonts w:ascii="宋体" w:hAnsi="宋体" w:hint="eastAsia"/>
          <w:sz w:val="24"/>
        </w:rPr>
        <w:t xml:space="preserve"> </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 xml:space="preserve">3．球磨机常用于毒、剧、贵重药物以及粘附性，凝结性物料的粉碎与混合。 </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 xml:space="preserve">4、液体制剂、固体和某些半固体制剂均需设中间站，中间品出入严格双人复核并填写记 、液体制剂、固体和某些半固体制剂均需设中间站。 </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5、批生产记录为该批药品生产过程的完整记录。</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r w:rsidRPr="003065B3">
        <w:rPr>
          <w:rFonts w:ascii="宋体" w:hAnsi="宋体" w:hint="eastAsia"/>
          <w:sz w:val="24"/>
        </w:rPr>
        <w:t xml:space="preserve"> </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 xml:space="preserve">6、纠偏限度可以用以判断产品的合格与否。 </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 xml:space="preserve">7、压片机压力调节器是调节下压轮的位置。 </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 xml:space="preserve">8、 </w:t>
      </w:r>
      <w:proofErr w:type="gramStart"/>
      <w:r w:rsidRPr="003065B3">
        <w:rPr>
          <w:rFonts w:ascii="宋体" w:hAnsi="宋体" w:hint="eastAsia"/>
          <w:sz w:val="24"/>
        </w:rPr>
        <w:t>水醇法是</w:t>
      </w:r>
      <w:proofErr w:type="gramEnd"/>
      <w:r w:rsidRPr="003065B3">
        <w:rPr>
          <w:rFonts w:ascii="宋体" w:hAnsi="宋体" w:hint="eastAsia"/>
          <w:sz w:val="24"/>
        </w:rPr>
        <w:t>利用药材的有效成分和无效成分在水与 、</w:t>
      </w:r>
      <w:proofErr w:type="gramStart"/>
      <w:r w:rsidRPr="003065B3">
        <w:rPr>
          <w:rFonts w:ascii="宋体" w:hAnsi="宋体" w:hint="eastAsia"/>
          <w:sz w:val="24"/>
        </w:rPr>
        <w:t>水醇法是</w:t>
      </w:r>
      <w:proofErr w:type="gramEnd"/>
      <w:r w:rsidRPr="003065B3">
        <w:rPr>
          <w:rFonts w:ascii="宋体" w:hAnsi="宋体" w:hint="eastAsia"/>
          <w:sz w:val="24"/>
        </w:rPr>
        <w:t>利用药材的有效成分和无效成分在水与醇中的溶解度不同进行分离和纯化的方法。</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r w:rsidRPr="003065B3">
        <w:rPr>
          <w:rFonts w:ascii="宋体" w:hAnsi="宋体" w:hint="eastAsia"/>
          <w:sz w:val="24"/>
        </w:rPr>
        <w:t xml:space="preserve">  </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9、薄膜蒸发是使液体形成薄膜状态而快速蒸发的操作。</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r w:rsidRPr="003065B3">
        <w:rPr>
          <w:rFonts w:ascii="宋体" w:hAnsi="宋体" w:hint="eastAsia"/>
          <w:sz w:val="24"/>
        </w:rPr>
        <w:t xml:space="preserve"> </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 xml:space="preserve">10、某些灭菌制剂，灭菌后往往 pH、含量稍有下降。 </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11、对生产中发尘量大的设备应附带</w:t>
      </w:r>
      <w:proofErr w:type="gramStart"/>
      <w:r w:rsidRPr="003065B3">
        <w:rPr>
          <w:rFonts w:ascii="宋体" w:hAnsi="宋体" w:hint="eastAsia"/>
          <w:sz w:val="24"/>
        </w:rPr>
        <w:t>防尘围帘和</w:t>
      </w:r>
      <w:proofErr w:type="gramEnd"/>
      <w:r w:rsidRPr="003065B3">
        <w:rPr>
          <w:rFonts w:ascii="宋体" w:hAnsi="宋体" w:hint="eastAsia"/>
          <w:sz w:val="24"/>
        </w:rPr>
        <w:t>捕尘、</w:t>
      </w:r>
      <w:proofErr w:type="gramStart"/>
      <w:r w:rsidRPr="003065B3">
        <w:rPr>
          <w:rFonts w:ascii="宋体" w:hAnsi="宋体" w:hint="eastAsia"/>
          <w:sz w:val="24"/>
        </w:rPr>
        <w:t>吸粉装置</w:t>
      </w:r>
      <w:proofErr w:type="gramEnd"/>
      <w:r w:rsidRPr="003065B3">
        <w:rPr>
          <w:rFonts w:ascii="宋体" w:hAnsi="宋体" w:hint="eastAsia"/>
          <w:sz w:val="24"/>
        </w:rPr>
        <w:t>。</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r w:rsidRPr="003065B3">
        <w:rPr>
          <w:rFonts w:ascii="宋体" w:hAnsi="宋体" w:hint="eastAsia"/>
          <w:sz w:val="24"/>
        </w:rPr>
        <w:t xml:space="preserve"> </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 xml:space="preserve">12、干燥设备进风口应有过滤装置，出风口有防止空气倒灌装置。 </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13、针剂灭菌必须</w:t>
      </w:r>
      <w:proofErr w:type="gramStart"/>
      <w:r w:rsidRPr="003065B3">
        <w:rPr>
          <w:rFonts w:ascii="宋体" w:hAnsi="宋体" w:hint="eastAsia"/>
          <w:sz w:val="24"/>
        </w:rPr>
        <w:t>在灌封</w:t>
      </w:r>
      <w:proofErr w:type="gramEnd"/>
      <w:r w:rsidRPr="003065B3">
        <w:rPr>
          <w:rFonts w:ascii="宋体" w:hAnsi="宋体" w:hint="eastAsia"/>
          <w:sz w:val="24"/>
        </w:rPr>
        <w:t xml:space="preserve"> 2 小时内。</w:t>
      </w:r>
      <w:proofErr w:type="gramStart"/>
      <w:r w:rsidRPr="003065B3">
        <w:rPr>
          <w:rFonts w:ascii="宋体" w:hAnsi="宋体" w:hint="eastAsia"/>
          <w:sz w:val="24"/>
        </w:rPr>
        <w:t>稀配溶液</w:t>
      </w:r>
      <w:proofErr w:type="gramEnd"/>
      <w:r w:rsidRPr="003065B3">
        <w:rPr>
          <w:rFonts w:ascii="宋体" w:hAnsi="宋体" w:hint="eastAsia"/>
          <w:sz w:val="24"/>
        </w:rPr>
        <w:t>在灌注前 4 小时内配制。</w:t>
      </w:r>
      <w:r w:rsidRPr="002F1E12">
        <w:rPr>
          <w:rFonts w:ascii="宋体" w:hAnsi="宋体" w:hint="eastAsia"/>
          <w:sz w:val="24"/>
        </w:rPr>
        <w:lastRenderedPageBreak/>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14、100000 级与 10000 级洁净区的物料容器及工具可以通用。</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15、制粒与</w:t>
      </w:r>
      <w:proofErr w:type="gramStart"/>
      <w:r w:rsidRPr="003065B3">
        <w:rPr>
          <w:rFonts w:ascii="宋体" w:hAnsi="宋体" w:hint="eastAsia"/>
          <w:sz w:val="24"/>
        </w:rPr>
        <w:t>整粒时用</w:t>
      </w:r>
      <w:proofErr w:type="gramEnd"/>
      <w:r w:rsidRPr="003065B3">
        <w:rPr>
          <w:rFonts w:ascii="宋体" w:hAnsi="宋体" w:hint="eastAsia"/>
          <w:sz w:val="24"/>
        </w:rPr>
        <w:t xml:space="preserve">同样的筛目数。 </w:t>
      </w:r>
      <w:r w:rsidRPr="002F1E12">
        <w:rPr>
          <w:rFonts w:ascii="宋体" w:hAnsi="宋体" w:hint="eastAsia"/>
          <w:sz w:val="24"/>
        </w:rPr>
        <w:t xml:space="preserve">（　　</w:t>
      </w:r>
      <w:proofErr w:type="gramStart"/>
      <w:r w:rsidRPr="002F1E12">
        <w:rPr>
          <w:rFonts w:ascii="宋体" w:hAnsi="宋体" w:hint="eastAsia"/>
          <w:sz w:val="24"/>
        </w:rPr>
        <w:t xml:space="preserve">　</w:t>
      </w:r>
      <w:proofErr w:type="gramEnd"/>
      <w:r w:rsidRPr="002F1E12">
        <w:rPr>
          <w:rFonts w:ascii="宋体" w:hAnsi="宋体" w:hint="eastAsia"/>
          <w:sz w:val="24"/>
        </w:rPr>
        <w:t>）</w:t>
      </w:r>
    </w:p>
    <w:p w:rsidR="00841B0C" w:rsidRPr="002F1E12" w:rsidRDefault="00841B0C" w:rsidP="00841B0C">
      <w:pPr>
        <w:spacing w:line="500" w:lineRule="exact"/>
        <w:rPr>
          <w:b/>
          <w:sz w:val="28"/>
          <w:szCs w:val="28"/>
        </w:rPr>
      </w:pPr>
      <w:r>
        <w:rPr>
          <w:rFonts w:hint="eastAsia"/>
          <w:b/>
          <w:sz w:val="28"/>
          <w:szCs w:val="28"/>
        </w:rPr>
        <w:t>三、单项</w:t>
      </w:r>
      <w:r w:rsidRPr="00994AB5">
        <w:rPr>
          <w:rFonts w:hint="eastAsia"/>
          <w:b/>
          <w:sz w:val="28"/>
          <w:szCs w:val="28"/>
        </w:rPr>
        <w:t>选择题</w:t>
      </w:r>
      <w:r>
        <w:rPr>
          <w:rFonts w:hint="eastAsia"/>
          <w:b/>
          <w:sz w:val="28"/>
          <w:szCs w:val="28"/>
        </w:rPr>
        <w:t>（每小题</w:t>
      </w:r>
      <w:r>
        <w:rPr>
          <w:rFonts w:hint="eastAsia"/>
          <w:b/>
          <w:sz w:val="28"/>
          <w:szCs w:val="28"/>
        </w:rPr>
        <w:t>3</w:t>
      </w:r>
      <w:r>
        <w:rPr>
          <w:rFonts w:hint="eastAsia"/>
          <w:b/>
          <w:sz w:val="28"/>
          <w:szCs w:val="28"/>
        </w:rPr>
        <w:t>分，共</w:t>
      </w:r>
      <w:r>
        <w:rPr>
          <w:rFonts w:hint="eastAsia"/>
          <w:b/>
          <w:sz w:val="28"/>
          <w:szCs w:val="28"/>
        </w:rPr>
        <w:t>15</w:t>
      </w:r>
      <w:r>
        <w:rPr>
          <w:rFonts w:hint="eastAsia"/>
          <w:b/>
          <w:sz w:val="28"/>
          <w:szCs w:val="28"/>
        </w:rPr>
        <w:t>分）</w:t>
      </w:r>
    </w:p>
    <w:p w:rsidR="00841B0C" w:rsidRPr="003065B3" w:rsidRDefault="00841B0C" w:rsidP="00841B0C">
      <w:pPr>
        <w:spacing w:line="500" w:lineRule="exact"/>
        <w:ind w:firstLineChars="100" w:firstLine="240"/>
        <w:rPr>
          <w:rFonts w:ascii="宋体" w:hAnsi="宋体"/>
          <w:sz w:val="24"/>
        </w:rPr>
      </w:pPr>
      <w:r w:rsidRPr="003065B3">
        <w:rPr>
          <w:rFonts w:ascii="宋体" w:hAnsi="宋体" w:hint="eastAsia"/>
          <w:sz w:val="24"/>
        </w:rPr>
        <w:t xml:space="preserve">1.（　　</w:t>
      </w:r>
      <w:proofErr w:type="gramStart"/>
      <w:r w:rsidRPr="003065B3">
        <w:rPr>
          <w:rFonts w:ascii="宋体" w:hAnsi="宋体" w:hint="eastAsia"/>
          <w:sz w:val="24"/>
        </w:rPr>
        <w:t xml:space="preserve">　　</w:t>
      </w:r>
      <w:proofErr w:type="gramEnd"/>
      <w:r w:rsidRPr="003065B3">
        <w:rPr>
          <w:rFonts w:ascii="宋体" w:hAnsi="宋体" w:hint="eastAsia"/>
          <w:sz w:val="24"/>
        </w:rPr>
        <w:t>）是设计前期工作的核心，其报告是国家主管部门对工程项目进行评估和决策的依据。</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A. 项目建议书                                  B. 可行性研究</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C. 设计任务书                                  D. 初步设计说明书</w:t>
      </w:r>
    </w:p>
    <w:p w:rsidR="00841B0C" w:rsidRPr="003065B3" w:rsidRDefault="00841B0C" w:rsidP="00841B0C">
      <w:pPr>
        <w:spacing w:line="500" w:lineRule="exact"/>
        <w:ind w:firstLineChars="100" w:firstLine="240"/>
        <w:rPr>
          <w:rFonts w:ascii="宋体" w:hAnsi="宋体"/>
          <w:sz w:val="24"/>
        </w:rPr>
      </w:pPr>
      <w:r w:rsidRPr="003065B3">
        <w:rPr>
          <w:rFonts w:ascii="宋体" w:hAnsi="宋体" w:hint="eastAsia"/>
          <w:sz w:val="24"/>
        </w:rPr>
        <w:t xml:space="preserve">2.工业区应设在城镇常年主导风的下风向，药厂厂址应设在工业区的 （　　</w:t>
      </w:r>
      <w:proofErr w:type="gramStart"/>
      <w:r w:rsidRPr="003065B3">
        <w:rPr>
          <w:rFonts w:ascii="宋体" w:hAnsi="宋体" w:hint="eastAsia"/>
          <w:sz w:val="24"/>
        </w:rPr>
        <w:t xml:space="preserve">　</w:t>
      </w:r>
      <w:proofErr w:type="gramEnd"/>
      <w:r w:rsidRPr="003065B3">
        <w:rPr>
          <w:rFonts w:ascii="宋体" w:hAnsi="宋体" w:hint="eastAsia"/>
          <w:sz w:val="24"/>
        </w:rPr>
        <w:t>）位置。</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A. 上风                                       B. 下风</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C. 都可以                                      D. 常年主导风向无关</w:t>
      </w:r>
    </w:p>
    <w:p w:rsidR="00841B0C" w:rsidRPr="003065B3" w:rsidRDefault="00841B0C" w:rsidP="00841B0C">
      <w:pPr>
        <w:spacing w:line="500" w:lineRule="exact"/>
        <w:ind w:firstLineChars="100" w:firstLine="240"/>
        <w:rPr>
          <w:rFonts w:ascii="宋体" w:hAnsi="宋体"/>
          <w:sz w:val="24"/>
        </w:rPr>
      </w:pPr>
      <w:r w:rsidRPr="003065B3">
        <w:rPr>
          <w:rFonts w:ascii="宋体" w:hAnsi="宋体" w:hint="eastAsia"/>
          <w:sz w:val="24"/>
        </w:rPr>
        <w:t xml:space="preserve">3. 一个工程项目从计划建设到交付生产的基本工作程序大致可分为设计前期、 设计中期和设计后期三个阶段，其中设计中期主要包括（　　</w:t>
      </w:r>
      <w:proofErr w:type="gramStart"/>
      <w:r w:rsidRPr="003065B3">
        <w:rPr>
          <w:rFonts w:ascii="宋体" w:hAnsi="宋体" w:hint="eastAsia"/>
          <w:sz w:val="24"/>
        </w:rPr>
        <w:t xml:space="preserve">　</w:t>
      </w:r>
      <w:proofErr w:type="gramEnd"/>
      <w:r w:rsidRPr="003065B3">
        <w:rPr>
          <w:rFonts w:ascii="宋体" w:hAnsi="宋体" w:hint="eastAsia"/>
          <w:sz w:val="24"/>
        </w:rPr>
        <w:t>）。</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A. 项目建议书、可行性研究                  B. 可行性研究、初步设计和施工图</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C. 初步设计和施工图设计                    D. 初步设计、施工图设计和试车</w:t>
      </w:r>
    </w:p>
    <w:p w:rsidR="00841B0C" w:rsidRPr="003065B3" w:rsidRDefault="00841B0C" w:rsidP="00841B0C">
      <w:pPr>
        <w:spacing w:line="500" w:lineRule="exact"/>
        <w:ind w:firstLineChars="100" w:firstLine="240"/>
        <w:rPr>
          <w:rFonts w:ascii="宋体" w:hAnsi="宋体"/>
          <w:sz w:val="24"/>
        </w:rPr>
      </w:pPr>
      <w:r w:rsidRPr="003065B3">
        <w:rPr>
          <w:rFonts w:ascii="宋体" w:hAnsi="宋体" w:hint="eastAsia"/>
          <w:sz w:val="24"/>
        </w:rPr>
        <w:t xml:space="preserve">4.风玫瑰图表示一个地区的风向和风向频率，在直角坐标系中绘制，其中风向可采用（　　</w:t>
      </w:r>
      <w:proofErr w:type="gramStart"/>
      <w:r w:rsidRPr="003065B3">
        <w:rPr>
          <w:rFonts w:ascii="宋体" w:hAnsi="宋体" w:hint="eastAsia"/>
          <w:sz w:val="24"/>
        </w:rPr>
        <w:t xml:space="preserve">　</w:t>
      </w:r>
      <w:proofErr w:type="gramEnd"/>
      <w:r w:rsidRPr="003065B3">
        <w:rPr>
          <w:rFonts w:ascii="宋体" w:hAnsi="宋体" w:hint="eastAsia"/>
          <w:sz w:val="24"/>
        </w:rPr>
        <w:t xml:space="preserve">）方位表示。 </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A. 6个或者8个                                 B. 10个或者12个</w:t>
      </w:r>
    </w:p>
    <w:p w:rsidR="00841B0C" w:rsidRPr="003065B3" w:rsidRDefault="00841B0C" w:rsidP="00841B0C">
      <w:pPr>
        <w:spacing w:line="500" w:lineRule="exact"/>
        <w:ind w:firstLineChars="200" w:firstLine="480"/>
        <w:rPr>
          <w:rFonts w:ascii="宋体" w:hAnsi="宋体"/>
          <w:sz w:val="24"/>
        </w:rPr>
      </w:pPr>
      <w:r w:rsidRPr="003065B3">
        <w:rPr>
          <w:rFonts w:ascii="宋体" w:hAnsi="宋体" w:hint="eastAsia"/>
          <w:sz w:val="24"/>
        </w:rPr>
        <w:t>C. 14个或者16个                               D. 8个、12个或者16个</w:t>
      </w:r>
    </w:p>
    <w:p w:rsidR="00841B0C" w:rsidRPr="003065B3" w:rsidRDefault="00841B0C" w:rsidP="00841B0C">
      <w:pPr>
        <w:spacing w:line="500" w:lineRule="exact"/>
        <w:ind w:firstLineChars="100" w:firstLine="240"/>
        <w:rPr>
          <w:rFonts w:ascii="宋体" w:hAnsi="宋体"/>
          <w:sz w:val="24"/>
        </w:rPr>
      </w:pPr>
      <w:r w:rsidRPr="003065B3">
        <w:rPr>
          <w:rFonts w:ascii="宋体" w:hAnsi="宋体" w:hint="eastAsia"/>
          <w:sz w:val="24"/>
        </w:rPr>
        <w:t xml:space="preserve">5. 我国的GMP推荐，一般情况下，洁净度高于或等于 1万级时，换气次数不少于（　　</w:t>
      </w:r>
      <w:proofErr w:type="gramStart"/>
      <w:r w:rsidRPr="003065B3">
        <w:rPr>
          <w:rFonts w:ascii="宋体" w:hAnsi="宋体" w:hint="eastAsia"/>
          <w:sz w:val="24"/>
        </w:rPr>
        <w:t xml:space="preserve">　</w:t>
      </w:r>
      <w:proofErr w:type="gramEnd"/>
      <w:r w:rsidRPr="003065B3">
        <w:rPr>
          <w:rFonts w:ascii="宋体" w:hAnsi="宋体" w:hint="eastAsia"/>
          <w:sz w:val="24"/>
        </w:rPr>
        <w:t>）次×h­ 1 。</w:t>
      </w:r>
    </w:p>
    <w:p w:rsidR="00841B0C" w:rsidRPr="003065B3" w:rsidRDefault="00841B0C" w:rsidP="00841B0C">
      <w:pPr>
        <w:spacing w:line="500" w:lineRule="exact"/>
        <w:ind w:firstLineChars="200" w:firstLine="480"/>
        <w:rPr>
          <w:rFonts w:ascii="宋体" w:hAnsi="宋体"/>
          <w:sz w:val="24"/>
        </w:rPr>
      </w:pPr>
      <w:r w:rsidRPr="003065B3">
        <w:rPr>
          <w:rFonts w:ascii="宋体" w:hAnsi="宋体"/>
          <w:sz w:val="24"/>
        </w:rPr>
        <w:t>A 10        B. 15        C. 20        D. 25</w:t>
      </w:r>
    </w:p>
    <w:p w:rsidR="00841B0C" w:rsidRPr="002F1E12" w:rsidRDefault="00841B0C" w:rsidP="00841B0C">
      <w:pPr>
        <w:spacing w:line="500" w:lineRule="exact"/>
        <w:rPr>
          <w:b/>
          <w:sz w:val="28"/>
          <w:szCs w:val="28"/>
        </w:rPr>
      </w:pPr>
      <w:r>
        <w:rPr>
          <w:rFonts w:hint="eastAsia"/>
          <w:b/>
          <w:sz w:val="28"/>
          <w:szCs w:val="28"/>
        </w:rPr>
        <w:lastRenderedPageBreak/>
        <w:t>四、</w:t>
      </w:r>
      <w:r w:rsidRPr="00994AB5">
        <w:rPr>
          <w:rFonts w:hint="eastAsia"/>
          <w:b/>
          <w:sz w:val="28"/>
          <w:szCs w:val="28"/>
        </w:rPr>
        <w:t>简答</w:t>
      </w:r>
      <w:r>
        <w:rPr>
          <w:rFonts w:hint="eastAsia"/>
          <w:b/>
          <w:sz w:val="28"/>
          <w:szCs w:val="28"/>
        </w:rPr>
        <w:t>题（每小题</w:t>
      </w:r>
      <w:r>
        <w:rPr>
          <w:rFonts w:hint="eastAsia"/>
          <w:b/>
          <w:sz w:val="28"/>
          <w:szCs w:val="28"/>
        </w:rPr>
        <w:t>10</w:t>
      </w:r>
      <w:r>
        <w:rPr>
          <w:rFonts w:hint="eastAsia"/>
          <w:b/>
          <w:sz w:val="28"/>
          <w:szCs w:val="28"/>
        </w:rPr>
        <w:t>分，共</w:t>
      </w:r>
      <w:r>
        <w:rPr>
          <w:rFonts w:hint="eastAsia"/>
          <w:b/>
          <w:sz w:val="28"/>
          <w:szCs w:val="28"/>
        </w:rPr>
        <w:t>30</w:t>
      </w:r>
      <w:r>
        <w:rPr>
          <w:rFonts w:hint="eastAsia"/>
          <w:b/>
          <w:sz w:val="28"/>
          <w:szCs w:val="28"/>
        </w:rPr>
        <w:t>分）</w:t>
      </w:r>
    </w:p>
    <w:p w:rsidR="00841B0C" w:rsidRPr="003065B3" w:rsidRDefault="00841B0C" w:rsidP="00841B0C">
      <w:pPr>
        <w:spacing w:line="500" w:lineRule="exact"/>
        <w:rPr>
          <w:rFonts w:ascii="宋体" w:hAnsi="宋体"/>
          <w:sz w:val="24"/>
        </w:rPr>
      </w:pPr>
      <w:r w:rsidRPr="003065B3">
        <w:rPr>
          <w:rFonts w:ascii="宋体" w:hAnsi="宋体" w:hint="eastAsia"/>
          <w:sz w:val="24"/>
        </w:rPr>
        <w:t>1、受体抑制剂的分类和各类药物的作用特点 。</w:t>
      </w:r>
    </w:p>
    <w:p w:rsidR="00841B0C" w:rsidRPr="003065B3" w:rsidRDefault="00841B0C" w:rsidP="00841B0C">
      <w:pPr>
        <w:spacing w:line="500" w:lineRule="exact"/>
        <w:rPr>
          <w:rFonts w:ascii="宋体" w:hAnsi="宋体"/>
          <w:sz w:val="24"/>
        </w:rPr>
      </w:pPr>
      <w:r w:rsidRPr="003065B3">
        <w:rPr>
          <w:rFonts w:ascii="宋体" w:hAnsi="宋体" w:hint="eastAsia"/>
          <w:sz w:val="24"/>
        </w:rPr>
        <w:t>2、为什么巴比妥 C5 次甲基上的两个氢原子必须全被取代才有疗效？</w:t>
      </w:r>
    </w:p>
    <w:p w:rsidR="00841B0C" w:rsidRPr="003065B3" w:rsidRDefault="00841B0C" w:rsidP="00841B0C">
      <w:pPr>
        <w:spacing w:line="500" w:lineRule="exact"/>
        <w:rPr>
          <w:rFonts w:ascii="宋体" w:hAnsi="宋体"/>
          <w:sz w:val="24"/>
        </w:rPr>
      </w:pPr>
      <w:r w:rsidRPr="003065B3">
        <w:rPr>
          <w:rFonts w:ascii="宋体" w:hAnsi="宋体" w:hint="eastAsia"/>
          <w:sz w:val="24"/>
        </w:rPr>
        <w:t>3、氮</w:t>
      </w:r>
      <w:proofErr w:type="gramStart"/>
      <w:r w:rsidRPr="003065B3">
        <w:rPr>
          <w:rFonts w:ascii="宋体" w:hAnsi="宋体" w:hint="eastAsia"/>
          <w:sz w:val="24"/>
        </w:rPr>
        <w:t>芥</w:t>
      </w:r>
      <w:proofErr w:type="gramEnd"/>
      <w:r w:rsidRPr="003065B3">
        <w:rPr>
          <w:rFonts w:ascii="宋体" w:hAnsi="宋体" w:hint="eastAsia"/>
          <w:sz w:val="24"/>
        </w:rPr>
        <w:t>抗肿瘤药物是如何发展而来的？其结构的组成，并简述各部分的作用</w:t>
      </w:r>
    </w:p>
    <w:p w:rsidR="00841B0C" w:rsidRDefault="00F96F1F" w:rsidP="00841B0C">
      <w:pPr>
        <w:spacing w:line="500" w:lineRule="exact"/>
        <w:rPr>
          <w:rFonts w:ascii="宋体" w:hAnsi="宋体"/>
          <w:sz w:val="24"/>
        </w:rPr>
      </w:pPr>
      <w:r>
        <w:rPr>
          <w:rFonts w:ascii="宋体" w:hAnsi="宋体" w:hint="eastAsia"/>
          <w:sz w:val="24"/>
        </w:rPr>
        <w:t>附参考答案：</w:t>
      </w:r>
    </w:p>
    <w:p w:rsidR="00F96F1F" w:rsidRPr="005111C4" w:rsidRDefault="00F96F1F" w:rsidP="00F96F1F">
      <w:pPr>
        <w:jc w:val="center"/>
        <w:rPr>
          <w:rFonts w:asciiTheme="minorEastAsia" w:hAnsiTheme="minorEastAsia"/>
          <w:szCs w:val="21"/>
        </w:rPr>
      </w:pPr>
      <w:r w:rsidRPr="005111C4">
        <w:rPr>
          <w:rFonts w:asciiTheme="minorEastAsia" w:hAnsiTheme="minorEastAsia" w:hint="eastAsia"/>
          <w:szCs w:val="21"/>
        </w:rPr>
        <w:t>制药工程　期中考试参考答案</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一、名词解释</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 xml:space="preserve">1、拟胆碱药 </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是一类作用与乙酰胆碱相似或与胆碱能神经兴奋效应相似的药物</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 xml:space="preserve">2、生物电子等排体 </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是指既符合电子等排体的定义，又具有相似的或相反生物学作用的化合 物。</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3电子等排体：</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具有相似的物理及化学性质的基团或取代基，会产生大致相似、相关或相反的 生物活性。</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 xml:space="preserve">4、绿地率 </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是厂区集中绿地面积与建筑物与道路网及围墙之间的绿地面积之和占全厂总占地面积的百分率。</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 xml:space="preserve">5、制药企业洁净厂房 </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是指各种制剂、原料药、药用辅料和要用包装材料生产中有空气洁净度要求的厂房。</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二、判断</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1． ×2． √3． √4、× 5、×</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6、×7、√8、 √ 9、√10、√</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11、√12、√13、×14、× 、15、×</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三、选择题</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ＢＡＣＤＤ</w:t>
      </w:r>
    </w:p>
    <w:p w:rsidR="00F96F1F" w:rsidRPr="005111C4" w:rsidRDefault="00F96F1F" w:rsidP="00F96F1F">
      <w:pPr>
        <w:spacing w:line="400" w:lineRule="exact"/>
        <w:rPr>
          <w:rFonts w:asciiTheme="minorEastAsia" w:hAnsiTheme="minorEastAsia"/>
          <w:b/>
          <w:szCs w:val="21"/>
        </w:rPr>
      </w:pPr>
      <w:r w:rsidRPr="005111C4">
        <w:rPr>
          <w:rFonts w:asciiTheme="minorEastAsia" w:hAnsiTheme="minorEastAsia" w:hint="eastAsia"/>
          <w:b/>
          <w:szCs w:val="21"/>
        </w:rPr>
        <w:t>四、简答题</w:t>
      </w:r>
    </w:p>
    <w:p w:rsidR="00F96F1F" w:rsidRPr="005111C4" w:rsidRDefault="00F96F1F" w:rsidP="00F96F1F">
      <w:pPr>
        <w:spacing w:line="400" w:lineRule="exact"/>
        <w:rPr>
          <w:rFonts w:asciiTheme="minorEastAsia" w:hAnsiTheme="minorEastAsia"/>
          <w:szCs w:val="21"/>
        </w:rPr>
      </w:pPr>
      <w:r w:rsidRPr="005111C4">
        <w:rPr>
          <w:rFonts w:asciiTheme="minorEastAsia" w:hAnsiTheme="minorEastAsia" w:hint="eastAsia"/>
          <w:szCs w:val="21"/>
        </w:rPr>
        <w:t>1、受体抑制剂的分类和各类药物的作用特点 ：</w:t>
      </w:r>
    </w:p>
    <w:p w:rsidR="00F96F1F" w:rsidRPr="005111C4" w:rsidRDefault="00F96F1F" w:rsidP="00F96F1F">
      <w:pPr>
        <w:spacing w:line="400" w:lineRule="exact"/>
        <w:rPr>
          <w:rFonts w:asciiTheme="minorEastAsia" w:hAnsiTheme="minorEastAsia"/>
          <w:szCs w:val="21"/>
        </w:rPr>
      </w:pPr>
      <w:r w:rsidRPr="005111C4">
        <w:rPr>
          <w:rFonts w:asciiTheme="minorEastAsia" w:hAnsiTheme="minorEastAsia" w:hint="eastAsia"/>
          <w:szCs w:val="21"/>
        </w:rPr>
        <w:t>（1）非选择性的 B 受体阻滞剂，同一剂量对 B1 和 B2 受体产生相似幅度的拮抗作用，普</w:t>
      </w:r>
      <w:proofErr w:type="gramStart"/>
      <w:r w:rsidRPr="005111C4">
        <w:rPr>
          <w:rFonts w:asciiTheme="minorEastAsia" w:hAnsiTheme="minorEastAsia" w:hint="eastAsia"/>
          <w:szCs w:val="21"/>
        </w:rPr>
        <w:t>莱洛</w:t>
      </w:r>
      <w:proofErr w:type="gramEnd"/>
      <w:r w:rsidRPr="005111C4">
        <w:rPr>
          <w:rFonts w:asciiTheme="minorEastAsia" w:hAnsiTheme="minorEastAsia" w:hint="eastAsia"/>
          <w:szCs w:val="21"/>
        </w:rPr>
        <w:t>尔</w:t>
      </w:r>
    </w:p>
    <w:p w:rsidR="00F96F1F" w:rsidRPr="005111C4" w:rsidRDefault="00F96F1F" w:rsidP="00F96F1F">
      <w:pPr>
        <w:spacing w:line="400" w:lineRule="exact"/>
        <w:rPr>
          <w:rFonts w:asciiTheme="minorEastAsia" w:hAnsiTheme="minorEastAsia"/>
          <w:szCs w:val="21"/>
        </w:rPr>
      </w:pPr>
      <w:r w:rsidRPr="005111C4">
        <w:rPr>
          <w:rFonts w:asciiTheme="minorEastAsia" w:hAnsiTheme="minorEastAsia" w:hint="eastAsia"/>
          <w:szCs w:val="21"/>
        </w:rPr>
        <w:t>（2） 选择性 B1 受体阻滞剂 普拉洛尔 3 非典型的 B 受体阻滞剂 拉贝洛尔</w:t>
      </w:r>
    </w:p>
    <w:p w:rsidR="00F96F1F" w:rsidRPr="005111C4" w:rsidRDefault="00F96F1F" w:rsidP="00F96F1F">
      <w:pPr>
        <w:spacing w:line="400" w:lineRule="exact"/>
        <w:rPr>
          <w:rFonts w:asciiTheme="minorEastAsia" w:hAnsiTheme="minorEastAsia"/>
          <w:szCs w:val="21"/>
        </w:rPr>
      </w:pPr>
      <w:r w:rsidRPr="005111C4">
        <w:rPr>
          <w:rFonts w:asciiTheme="minorEastAsia" w:hAnsiTheme="minorEastAsia"/>
          <w:szCs w:val="21"/>
        </w:rPr>
        <w:t xml:space="preserve"> </w:t>
      </w:r>
      <w:r w:rsidRPr="005111C4">
        <w:rPr>
          <w:rFonts w:asciiTheme="minorEastAsia" w:hAnsiTheme="minorEastAsia" w:hint="eastAsia"/>
          <w:szCs w:val="21"/>
        </w:rPr>
        <w:t>2、为什么巴比妥 C5 次甲基上的两个氢原子必须全被取代才有疗效？</w:t>
      </w:r>
    </w:p>
    <w:p w:rsidR="00F96F1F" w:rsidRPr="005111C4" w:rsidRDefault="00F96F1F" w:rsidP="00F96F1F">
      <w:pPr>
        <w:spacing w:line="400" w:lineRule="exact"/>
        <w:rPr>
          <w:rFonts w:asciiTheme="minorEastAsia" w:hAnsiTheme="minorEastAsia"/>
          <w:szCs w:val="21"/>
        </w:rPr>
      </w:pPr>
      <w:r w:rsidRPr="005111C4">
        <w:rPr>
          <w:rFonts w:asciiTheme="minorEastAsia" w:hAnsiTheme="minorEastAsia" w:hint="eastAsia"/>
          <w:szCs w:val="21"/>
        </w:rPr>
        <w:t>答； 未解离的巴比妥类药物分子较离子易于透过细胞膜而发挥作用。 巴比妥酸和</w:t>
      </w:r>
      <w:proofErr w:type="gramStart"/>
      <w:r w:rsidRPr="005111C4">
        <w:rPr>
          <w:rFonts w:asciiTheme="minorEastAsia" w:hAnsiTheme="minorEastAsia" w:hint="eastAsia"/>
          <w:szCs w:val="21"/>
        </w:rPr>
        <w:t>一</w:t>
      </w:r>
      <w:proofErr w:type="gramEnd"/>
      <w:r w:rsidRPr="005111C4">
        <w:rPr>
          <w:rFonts w:asciiTheme="minorEastAsia" w:hAnsiTheme="minorEastAsia" w:hint="eastAsia"/>
          <w:szCs w:val="21"/>
        </w:rPr>
        <w:t xml:space="preserve">取代 巴比妥酸的 </w:t>
      </w:r>
      <w:proofErr w:type="spellStart"/>
      <w:r w:rsidRPr="005111C4">
        <w:rPr>
          <w:rFonts w:asciiTheme="minorEastAsia" w:hAnsiTheme="minorEastAsia" w:hint="eastAsia"/>
          <w:szCs w:val="21"/>
        </w:rPr>
        <w:t>PKa</w:t>
      </w:r>
      <w:proofErr w:type="spellEnd"/>
      <w:r w:rsidRPr="005111C4">
        <w:rPr>
          <w:rFonts w:asciiTheme="minorEastAsia" w:hAnsiTheme="minorEastAsia" w:hint="eastAsia"/>
          <w:szCs w:val="21"/>
        </w:rPr>
        <w:t xml:space="preserve"> 值较小，酸性较强，在生理 PH 时，几乎全部溶解，均无疗效。如 5 位上引 入两个基团生成 5,5 双取代物，则酸性大大降低，在生理 PH 时，未解离的药物分子比例</w:t>
      </w:r>
      <w:r w:rsidRPr="005111C4">
        <w:rPr>
          <w:rFonts w:asciiTheme="minorEastAsia" w:hAnsiTheme="minorEastAsia" w:hint="eastAsia"/>
          <w:szCs w:val="21"/>
        </w:rPr>
        <w:lastRenderedPageBreak/>
        <w:t>较 大，这些分子能透过血脑屏障，进入中枢神经系统而发挥作用。</w:t>
      </w:r>
    </w:p>
    <w:p w:rsidR="00F96F1F" w:rsidRPr="005111C4" w:rsidRDefault="00F96F1F" w:rsidP="00F96F1F">
      <w:pPr>
        <w:spacing w:line="400" w:lineRule="exact"/>
        <w:rPr>
          <w:rFonts w:asciiTheme="minorEastAsia" w:hAnsiTheme="minorEastAsia"/>
          <w:szCs w:val="21"/>
        </w:rPr>
      </w:pPr>
      <w:r w:rsidRPr="005111C4">
        <w:rPr>
          <w:rFonts w:asciiTheme="minorEastAsia" w:hAnsiTheme="minorEastAsia" w:hint="eastAsia"/>
          <w:szCs w:val="21"/>
        </w:rPr>
        <w:t>3、氮</w:t>
      </w:r>
      <w:proofErr w:type="gramStart"/>
      <w:r w:rsidRPr="005111C4">
        <w:rPr>
          <w:rFonts w:asciiTheme="minorEastAsia" w:hAnsiTheme="minorEastAsia" w:hint="eastAsia"/>
          <w:szCs w:val="21"/>
        </w:rPr>
        <w:t>芥</w:t>
      </w:r>
      <w:proofErr w:type="gramEnd"/>
      <w:r w:rsidRPr="005111C4">
        <w:rPr>
          <w:rFonts w:asciiTheme="minorEastAsia" w:hAnsiTheme="minorEastAsia" w:hint="eastAsia"/>
          <w:szCs w:val="21"/>
        </w:rPr>
        <w:t>抗肿瘤药物是如何发展而来的？其结构的组成，并简述各部分的作用</w:t>
      </w:r>
    </w:p>
    <w:p w:rsidR="00F96F1F" w:rsidRPr="005111C4" w:rsidRDefault="00F96F1F" w:rsidP="00F96F1F">
      <w:pPr>
        <w:spacing w:line="400" w:lineRule="exact"/>
        <w:rPr>
          <w:rFonts w:asciiTheme="minorEastAsia" w:hAnsiTheme="minorEastAsia"/>
          <w:szCs w:val="21"/>
        </w:rPr>
      </w:pPr>
      <w:r w:rsidRPr="005111C4">
        <w:rPr>
          <w:rFonts w:asciiTheme="minorEastAsia" w:hAnsiTheme="minorEastAsia" w:hint="eastAsia"/>
          <w:szCs w:val="21"/>
        </w:rPr>
        <w:t>答； 氮</w:t>
      </w:r>
      <w:proofErr w:type="gramStart"/>
      <w:r w:rsidRPr="005111C4">
        <w:rPr>
          <w:rFonts w:asciiTheme="minorEastAsia" w:hAnsiTheme="minorEastAsia" w:hint="eastAsia"/>
          <w:szCs w:val="21"/>
        </w:rPr>
        <w:t>芥</w:t>
      </w:r>
      <w:proofErr w:type="gramEnd"/>
      <w:r w:rsidRPr="005111C4">
        <w:rPr>
          <w:rFonts w:asciiTheme="minorEastAsia" w:hAnsiTheme="minorEastAsia" w:hint="eastAsia"/>
          <w:szCs w:val="21"/>
        </w:rPr>
        <w:t>抗肿瘤药物的发现源于芥子气， 芥子气是第一次世界大战期间使用过的一种毒 气， 实际上是一种烷化剂。 后来发现芥子气对淋巴癌有一定的治疗作用， 但由于其毒性较大， 不能直接为药用，在此基础上发展出氮</w:t>
      </w:r>
      <w:proofErr w:type="gramStart"/>
      <w:r w:rsidRPr="005111C4">
        <w:rPr>
          <w:rFonts w:asciiTheme="minorEastAsia" w:hAnsiTheme="minorEastAsia" w:hint="eastAsia"/>
          <w:szCs w:val="21"/>
        </w:rPr>
        <w:t>芥</w:t>
      </w:r>
      <w:proofErr w:type="gramEnd"/>
      <w:r w:rsidRPr="005111C4">
        <w:rPr>
          <w:rFonts w:asciiTheme="minorEastAsia" w:hAnsiTheme="minorEastAsia" w:hint="eastAsia"/>
          <w:szCs w:val="21"/>
        </w:rPr>
        <w:t>抗肿瘤药物，氮</w:t>
      </w:r>
      <w:proofErr w:type="gramStart"/>
      <w:r w:rsidRPr="005111C4">
        <w:rPr>
          <w:rFonts w:asciiTheme="minorEastAsia" w:hAnsiTheme="minorEastAsia" w:hint="eastAsia"/>
          <w:szCs w:val="21"/>
        </w:rPr>
        <w:t>芥</w:t>
      </w:r>
      <w:proofErr w:type="gramEnd"/>
      <w:r w:rsidRPr="005111C4">
        <w:rPr>
          <w:rFonts w:asciiTheme="minorEastAsia" w:hAnsiTheme="minorEastAsia" w:hint="eastAsia"/>
          <w:szCs w:val="21"/>
        </w:rPr>
        <w:t>类药物分子是由两部分组成；烷 基</w:t>
      </w:r>
      <w:proofErr w:type="gramStart"/>
      <w:r w:rsidRPr="005111C4">
        <w:rPr>
          <w:rFonts w:asciiTheme="minorEastAsia" w:hAnsiTheme="minorEastAsia" w:hint="eastAsia"/>
          <w:szCs w:val="21"/>
        </w:rPr>
        <w:t>化部分</w:t>
      </w:r>
      <w:proofErr w:type="gramEnd"/>
      <w:r w:rsidRPr="005111C4">
        <w:rPr>
          <w:rFonts w:asciiTheme="minorEastAsia" w:hAnsiTheme="minorEastAsia" w:hint="eastAsia"/>
          <w:szCs w:val="21"/>
        </w:rPr>
        <w:t>及载体部分。烷基化部分（双-b-氯乙胺基）是抗肿瘤活性的功能基，载体部分主 要影响药物在体的吸收，分布等药代动力学性质。也会影响药物的选择性，抗肿瘤活性及毒性。</w:t>
      </w:r>
    </w:p>
    <w:p w:rsidR="00F96F1F" w:rsidRPr="003065B3" w:rsidRDefault="00F96F1F" w:rsidP="00841B0C">
      <w:pPr>
        <w:spacing w:line="500" w:lineRule="exact"/>
        <w:rPr>
          <w:rFonts w:ascii="宋体" w:hAnsi="宋体"/>
          <w:sz w:val="24"/>
        </w:rPr>
      </w:pPr>
    </w:p>
    <w:p w:rsidR="00841B0C" w:rsidRPr="003065B3" w:rsidRDefault="00841B0C" w:rsidP="00841B0C">
      <w:pPr>
        <w:spacing w:line="500" w:lineRule="exact"/>
        <w:rPr>
          <w:rFonts w:ascii="宋体" w:hAnsi="宋体"/>
          <w:sz w:val="24"/>
        </w:rPr>
      </w:pPr>
    </w:p>
    <w:p w:rsidR="00841B0C" w:rsidRPr="003065B3" w:rsidRDefault="00841B0C" w:rsidP="00841B0C">
      <w:pPr>
        <w:spacing w:line="500" w:lineRule="exact"/>
        <w:rPr>
          <w:rFonts w:ascii="宋体" w:hAnsi="宋体"/>
          <w:sz w:val="24"/>
        </w:rPr>
      </w:pPr>
    </w:p>
    <w:p w:rsidR="00841B0C" w:rsidRPr="00841B0C" w:rsidRDefault="00841B0C" w:rsidP="00841B0C">
      <w:pPr>
        <w:rPr>
          <w:rFonts w:asciiTheme="minorEastAsia" w:hAnsiTheme="minorEastAsia"/>
          <w:color w:val="000000"/>
          <w:sz w:val="28"/>
          <w:szCs w:val="28"/>
          <w:shd w:val="clear" w:color="auto" w:fill="FFFFFF"/>
        </w:rPr>
      </w:pPr>
    </w:p>
    <w:p w:rsidR="00841B0C" w:rsidRPr="00841B0C" w:rsidRDefault="00841B0C">
      <w:pPr>
        <w:rPr>
          <w:rFonts w:asciiTheme="minorEastAsia" w:hAnsiTheme="minorEastAsia"/>
          <w:sz w:val="28"/>
          <w:szCs w:val="28"/>
        </w:rPr>
      </w:pPr>
    </w:p>
    <w:sectPr w:rsidR="00841B0C" w:rsidRPr="00841B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02F" w:rsidRDefault="0012402F" w:rsidP="00F96F1F">
      <w:r>
        <w:separator/>
      </w:r>
    </w:p>
  </w:endnote>
  <w:endnote w:type="continuationSeparator" w:id="0">
    <w:p w:rsidR="0012402F" w:rsidRDefault="0012402F" w:rsidP="00F9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02F" w:rsidRDefault="0012402F" w:rsidP="00F96F1F">
      <w:r>
        <w:separator/>
      </w:r>
    </w:p>
  </w:footnote>
  <w:footnote w:type="continuationSeparator" w:id="0">
    <w:p w:rsidR="0012402F" w:rsidRDefault="0012402F" w:rsidP="00F96F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B25"/>
    <w:rsid w:val="0012402F"/>
    <w:rsid w:val="00285822"/>
    <w:rsid w:val="00372B25"/>
    <w:rsid w:val="00433A32"/>
    <w:rsid w:val="004A1AF3"/>
    <w:rsid w:val="00841B0C"/>
    <w:rsid w:val="00887A3E"/>
    <w:rsid w:val="0093239B"/>
    <w:rsid w:val="009A6210"/>
    <w:rsid w:val="00F96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33A32"/>
  </w:style>
  <w:style w:type="paragraph" w:styleId="a3">
    <w:name w:val="header"/>
    <w:basedOn w:val="a"/>
    <w:link w:val="Char"/>
    <w:uiPriority w:val="99"/>
    <w:unhideWhenUsed/>
    <w:rsid w:val="00F96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6F1F"/>
    <w:rPr>
      <w:sz w:val="18"/>
      <w:szCs w:val="18"/>
    </w:rPr>
  </w:style>
  <w:style w:type="paragraph" w:styleId="a4">
    <w:name w:val="footer"/>
    <w:basedOn w:val="a"/>
    <w:link w:val="Char0"/>
    <w:uiPriority w:val="99"/>
    <w:unhideWhenUsed/>
    <w:rsid w:val="00F96F1F"/>
    <w:pPr>
      <w:tabs>
        <w:tab w:val="center" w:pos="4153"/>
        <w:tab w:val="right" w:pos="8306"/>
      </w:tabs>
      <w:snapToGrid w:val="0"/>
      <w:jc w:val="left"/>
    </w:pPr>
    <w:rPr>
      <w:sz w:val="18"/>
      <w:szCs w:val="18"/>
    </w:rPr>
  </w:style>
  <w:style w:type="character" w:customStyle="1" w:styleId="Char0">
    <w:name w:val="页脚 Char"/>
    <w:basedOn w:val="a0"/>
    <w:link w:val="a4"/>
    <w:uiPriority w:val="99"/>
    <w:rsid w:val="00F96F1F"/>
    <w:rPr>
      <w:sz w:val="18"/>
      <w:szCs w:val="18"/>
    </w:rPr>
  </w:style>
  <w:style w:type="paragraph" w:styleId="a5">
    <w:name w:val="Normal (Web)"/>
    <w:basedOn w:val="a"/>
    <w:uiPriority w:val="99"/>
    <w:semiHidden/>
    <w:unhideWhenUsed/>
    <w:rsid w:val="00F96F1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33A32"/>
  </w:style>
  <w:style w:type="paragraph" w:styleId="a3">
    <w:name w:val="header"/>
    <w:basedOn w:val="a"/>
    <w:link w:val="Char"/>
    <w:uiPriority w:val="99"/>
    <w:unhideWhenUsed/>
    <w:rsid w:val="00F96F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6F1F"/>
    <w:rPr>
      <w:sz w:val="18"/>
      <w:szCs w:val="18"/>
    </w:rPr>
  </w:style>
  <w:style w:type="paragraph" w:styleId="a4">
    <w:name w:val="footer"/>
    <w:basedOn w:val="a"/>
    <w:link w:val="Char0"/>
    <w:uiPriority w:val="99"/>
    <w:unhideWhenUsed/>
    <w:rsid w:val="00F96F1F"/>
    <w:pPr>
      <w:tabs>
        <w:tab w:val="center" w:pos="4153"/>
        <w:tab w:val="right" w:pos="8306"/>
      </w:tabs>
      <w:snapToGrid w:val="0"/>
      <w:jc w:val="left"/>
    </w:pPr>
    <w:rPr>
      <w:sz w:val="18"/>
      <w:szCs w:val="18"/>
    </w:rPr>
  </w:style>
  <w:style w:type="character" w:customStyle="1" w:styleId="Char0">
    <w:name w:val="页脚 Char"/>
    <w:basedOn w:val="a0"/>
    <w:link w:val="a4"/>
    <w:uiPriority w:val="99"/>
    <w:rsid w:val="00F96F1F"/>
    <w:rPr>
      <w:sz w:val="18"/>
      <w:szCs w:val="18"/>
    </w:rPr>
  </w:style>
  <w:style w:type="paragraph" w:styleId="a5">
    <w:name w:val="Normal (Web)"/>
    <w:basedOn w:val="a"/>
    <w:uiPriority w:val="99"/>
    <w:semiHidden/>
    <w:unhideWhenUsed/>
    <w:rsid w:val="00F96F1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985</Words>
  <Characters>5616</Characters>
  <Application>Microsoft Office Word</Application>
  <DocSecurity>0</DocSecurity>
  <Lines>46</Lines>
  <Paragraphs>13</Paragraphs>
  <ScaleCrop>false</ScaleCrop>
  <Company>china</Company>
  <LinksUpToDate>false</LinksUpToDate>
  <CharactersWithSpaces>6588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6</cp:revision>
  <dcterms:created xsi:type="dcterms:W3CDTF">2019-05-13T01:58:00Z</dcterms:created>
  <dcterms:modified xsi:type="dcterms:W3CDTF">2019-05-17T02:48:00Z</dcterms:modified>
</cp:coreProperties>
</file>